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BA0" w:rsidRDefault="00F34BA0" w:rsidP="00F34BA0">
      <w:pPr>
        <w:spacing w:after="0" w:line="276" w:lineRule="auto"/>
        <w:jc w:val="center"/>
        <w:rPr>
          <w:rFonts w:ascii="Arial" w:hAnsi="Arial" w:cs="Arial"/>
          <w:b/>
          <w:bCs/>
          <w:sz w:val="24"/>
          <w:szCs w:val="24"/>
        </w:rPr>
      </w:pPr>
      <w:r w:rsidRPr="00F34BA0">
        <w:rPr>
          <w:rFonts w:ascii="Arial" w:hAnsi="Arial" w:cs="Arial"/>
          <w:b/>
          <w:bCs/>
          <w:sz w:val="24"/>
          <w:szCs w:val="24"/>
        </w:rPr>
        <w:t xml:space="preserve">Preisänderung einzelner Positionen durch Überschreitung </w:t>
      </w:r>
    </w:p>
    <w:p w:rsidR="00F34BA0" w:rsidRPr="00F34BA0" w:rsidRDefault="00F34BA0" w:rsidP="00F34BA0">
      <w:pPr>
        <w:spacing w:after="0" w:line="276" w:lineRule="auto"/>
        <w:jc w:val="center"/>
        <w:rPr>
          <w:rFonts w:ascii="Arial" w:hAnsi="Arial" w:cs="Arial"/>
          <w:b/>
          <w:bCs/>
          <w:sz w:val="24"/>
          <w:szCs w:val="24"/>
        </w:rPr>
      </w:pPr>
      <w:r w:rsidRPr="00F34BA0">
        <w:rPr>
          <w:rFonts w:ascii="Arial" w:hAnsi="Arial" w:cs="Arial"/>
          <w:b/>
          <w:bCs/>
          <w:sz w:val="24"/>
          <w:szCs w:val="24"/>
        </w:rPr>
        <w:t>der im Leistungsverzeichnis aufgeführten Mengenansätze</w:t>
      </w:r>
    </w:p>
    <w:p w:rsidR="00F34BA0" w:rsidRPr="00F34BA0" w:rsidRDefault="00F34BA0" w:rsidP="00F34BA0">
      <w:pPr>
        <w:spacing w:after="0" w:line="276" w:lineRule="auto"/>
        <w:jc w:val="both"/>
        <w:rPr>
          <w:rFonts w:ascii="Arial" w:eastAsia="Times New Roman" w:hAnsi="Arial" w:cs="Arial"/>
          <w:snapToGrid w:val="0"/>
          <w:sz w:val="20"/>
          <w:szCs w:val="20"/>
          <w:lang w:eastAsia="de-DE"/>
        </w:rPr>
      </w:pPr>
    </w:p>
    <w:p w:rsidR="00F34BA0" w:rsidRPr="00F34BA0" w:rsidRDefault="00F34BA0" w:rsidP="00F34BA0">
      <w:pPr>
        <w:spacing w:after="0" w:line="276" w:lineRule="auto"/>
        <w:jc w:val="both"/>
        <w:rPr>
          <w:rFonts w:ascii="Arial" w:eastAsia="Times New Roman" w:hAnsi="Arial" w:cs="Arial"/>
          <w:snapToGrid w:val="0"/>
          <w:sz w:val="20"/>
          <w:szCs w:val="20"/>
          <w:lang w:eastAsia="de-DE"/>
        </w:rPr>
      </w:pPr>
    </w:p>
    <w:p w:rsidR="00F34BA0" w:rsidRPr="00F34BA0" w:rsidRDefault="00F34BA0" w:rsidP="00F34BA0">
      <w:pPr>
        <w:spacing w:after="0" w:line="276" w:lineRule="auto"/>
        <w:jc w:val="both"/>
        <w:rPr>
          <w:rFonts w:ascii="Arial" w:eastAsia="Times New Roman" w:hAnsi="Arial" w:cs="Arial"/>
          <w:snapToGrid w:val="0"/>
          <w:sz w:val="20"/>
          <w:szCs w:val="20"/>
          <w:lang w:eastAsia="de-DE"/>
        </w:rPr>
      </w:pPr>
    </w:p>
    <w:p w:rsidR="00F34BA0" w:rsidRPr="00F34BA0" w:rsidRDefault="00F34BA0" w:rsidP="00F34BA0">
      <w:pPr>
        <w:spacing w:after="0" w:line="276" w:lineRule="auto"/>
        <w:jc w:val="both"/>
        <w:rPr>
          <w:rFonts w:ascii="Arial" w:eastAsia="Times New Roman" w:hAnsi="Arial" w:cs="Arial"/>
          <w:snapToGrid w:val="0"/>
          <w:sz w:val="20"/>
          <w:szCs w:val="20"/>
          <w:lang w:eastAsia="de-DE"/>
        </w:rPr>
      </w:pPr>
    </w:p>
    <w:p w:rsidR="00F34BA0" w:rsidRPr="00F34BA0" w:rsidRDefault="00F34BA0" w:rsidP="00F34BA0">
      <w:pPr>
        <w:spacing w:after="0" w:line="276" w:lineRule="auto"/>
        <w:jc w:val="right"/>
        <w:rPr>
          <w:rFonts w:ascii="Arial" w:eastAsia="Times New Roman" w:hAnsi="Arial" w:cs="Arial"/>
          <w:i/>
          <w:snapToGrid w:val="0"/>
          <w:sz w:val="20"/>
          <w:szCs w:val="20"/>
          <w:lang w:eastAsia="de-DE"/>
        </w:rPr>
      </w:pPr>
      <w:r w:rsidRPr="00F34BA0">
        <w:rPr>
          <w:rFonts w:ascii="Arial" w:eastAsia="Times New Roman" w:hAnsi="Arial" w:cs="Arial"/>
          <w:i/>
          <w:snapToGrid w:val="0"/>
          <w:sz w:val="20"/>
          <w:szCs w:val="20"/>
          <w:lang w:eastAsia="de-DE"/>
        </w:rPr>
        <w:t>Ort, Datum</w:t>
      </w:r>
    </w:p>
    <w:p w:rsidR="00F34BA0" w:rsidRPr="00F34BA0" w:rsidRDefault="00F34BA0" w:rsidP="00F34BA0">
      <w:pPr>
        <w:spacing w:after="0" w:line="276" w:lineRule="auto"/>
        <w:jc w:val="both"/>
        <w:rPr>
          <w:rFonts w:ascii="Arial" w:eastAsia="Times New Roman" w:hAnsi="Arial" w:cs="Arial"/>
          <w:snapToGrid w:val="0"/>
          <w:sz w:val="20"/>
          <w:szCs w:val="20"/>
          <w:lang w:eastAsia="de-DE"/>
        </w:rPr>
      </w:pPr>
    </w:p>
    <w:p w:rsidR="00F34BA0" w:rsidRPr="00F34BA0" w:rsidRDefault="00F34BA0" w:rsidP="00F34BA0">
      <w:pPr>
        <w:spacing w:after="0" w:line="276" w:lineRule="auto"/>
        <w:jc w:val="both"/>
        <w:rPr>
          <w:rFonts w:ascii="Arial" w:eastAsia="Times New Roman" w:hAnsi="Arial" w:cs="Arial"/>
          <w:snapToGrid w:val="0"/>
          <w:sz w:val="20"/>
          <w:szCs w:val="20"/>
          <w:lang w:eastAsia="de-DE"/>
        </w:rPr>
      </w:pPr>
    </w:p>
    <w:p w:rsidR="00F34BA0" w:rsidRPr="00F34BA0" w:rsidRDefault="00F34BA0" w:rsidP="00F34BA0">
      <w:pPr>
        <w:spacing w:after="0" w:line="276" w:lineRule="auto"/>
        <w:jc w:val="both"/>
        <w:rPr>
          <w:rFonts w:ascii="Arial" w:eastAsia="Calibri" w:hAnsi="Arial" w:cs="Arial"/>
          <w:b/>
          <w:bCs/>
          <w:sz w:val="20"/>
          <w:szCs w:val="20"/>
        </w:rPr>
      </w:pPr>
      <w:r w:rsidRPr="00F34BA0">
        <w:rPr>
          <w:rFonts w:ascii="Arial" w:eastAsia="Calibri" w:hAnsi="Arial" w:cs="Arial"/>
          <w:b/>
          <w:bCs/>
          <w:sz w:val="20"/>
          <w:szCs w:val="20"/>
        </w:rPr>
        <w:t>Bauvorhaben: ……………………………………………</w:t>
      </w:r>
      <w:proofErr w:type="gramStart"/>
      <w:r w:rsidRPr="00F34BA0">
        <w:rPr>
          <w:rFonts w:ascii="Arial" w:eastAsia="Calibri" w:hAnsi="Arial" w:cs="Arial"/>
          <w:b/>
          <w:bCs/>
          <w:sz w:val="20"/>
          <w:szCs w:val="20"/>
        </w:rPr>
        <w:t>…….</w:t>
      </w:r>
      <w:proofErr w:type="gramEnd"/>
      <w:r w:rsidRPr="00F34BA0">
        <w:rPr>
          <w:rFonts w:ascii="Arial" w:eastAsia="Calibri" w:hAnsi="Arial" w:cs="Arial"/>
          <w:b/>
          <w:bCs/>
          <w:sz w:val="20"/>
          <w:szCs w:val="20"/>
        </w:rPr>
        <w:t>.……………………………..</w:t>
      </w:r>
    </w:p>
    <w:p w:rsidR="00F34BA0" w:rsidRPr="00F34BA0" w:rsidRDefault="00F34BA0" w:rsidP="00F34BA0">
      <w:pPr>
        <w:spacing w:after="0" w:line="276" w:lineRule="auto"/>
        <w:jc w:val="both"/>
        <w:rPr>
          <w:rFonts w:ascii="Arial" w:hAnsi="Arial" w:cs="Arial"/>
          <w:b/>
          <w:bCs/>
          <w:sz w:val="20"/>
          <w:szCs w:val="20"/>
        </w:rPr>
      </w:pPr>
      <w:r w:rsidRPr="00F34BA0">
        <w:rPr>
          <w:rFonts w:ascii="Arial" w:hAnsi="Arial" w:cs="Arial"/>
          <w:b/>
          <w:bCs/>
          <w:sz w:val="20"/>
          <w:szCs w:val="20"/>
        </w:rPr>
        <w:t>Anpassung des Einheitspreises</w:t>
      </w:r>
      <w:r w:rsidRPr="00F34BA0">
        <w:rPr>
          <w:rFonts w:ascii="Arial" w:hAnsi="Arial" w:cs="Arial"/>
          <w:b/>
          <w:bCs/>
          <w:sz w:val="20"/>
          <w:szCs w:val="20"/>
        </w:rPr>
        <w:t xml:space="preserve"> </w:t>
      </w:r>
      <w:r w:rsidRPr="00F34BA0">
        <w:rPr>
          <w:rFonts w:ascii="Arial" w:hAnsi="Arial" w:cs="Arial"/>
          <w:b/>
          <w:bCs/>
          <w:sz w:val="20"/>
          <w:szCs w:val="20"/>
        </w:rPr>
        <w:t>(§</w:t>
      </w:r>
      <w:r w:rsidRPr="00F34BA0">
        <w:rPr>
          <w:rFonts w:ascii="Arial" w:hAnsi="Arial" w:cs="Arial"/>
          <w:b/>
          <w:bCs/>
          <w:sz w:val="20"/>
          <w:szCs w:val="20"/>
        </w:rPr>
        <w:t xml:space="preserve"> </w:t>
      </w:r>
      <w:r w:rsidRPr="00F34BA0">
        <w:rPr>
          <w:rFonts w:ascii="Arial" w:hAnsi="Arial" w:cs="Arial"/>
          <w:b/>
          <w:bCs/>
          <w:sz w:val="20"/>
          <w:szCs w:val="20"/>
        </w:rPr>
        <w:t>2 Abs. 3 Nr. 2 VOB/B)</w:t>
      </w:r>
    </w:p>
    <w:p w:rsidR="00F34BA0" w:rsidRPr="00F34BA0" w:rsidRDefault="00F34BA0" w:rsidP="00F34BA0">
      <w:pPr>
        <w:spacing w:after="0" w:line="276" w:lineRule="auto"/>
        <w:jc w:val="both"/>
        <w:rPr>
          <w:rFonts w:ascii="Arial" w:hAnsi="Arial" w:cs="Arial"/>
          <w:sz w:val="20"/>
          <w:szCs w:val="20"/>
        </w:rPr>
      </w:pPr>
    </w:p>
    <w:p w:rsidR="00F34BA0" w:rsidRPr="00F34BA0" w:rsidRDefault="00F34BA0" w:rsidP="00F34BA0">
      <w:pPr>
        <w:spacing w:after="0" w:line="276" w:lineRule="auto"/>
        <w:jc w:val="both"/>
        <w:rPr>
          <w:rFonts w:ascii="Arial" w:hAnsi="Arial" w:cs="Arial"/>
          <w:sz w:val="20"/>
          <w:szCs w:val="20"/>
        </w:rPr>
      </w:pPr>
    </w:p>
    <w:p w:rsidR="00F34BA0" w:rsidRPr="00F34BA0" w:rsidRDefault="00F34BA0" w:rsidP="00F34BA0">
      <w:pPr>
        <w:spacing w:after="0" w:line="276" w:lineRule="auto"/>
        <w:jc w:val="both"/>
        <w:rPr>
          <w:rFonts w:ascii="Arial" w:hAnsi="Arial" w:cs="Arial"/>
          <w:sz w:val="20"/>
          <w:szCs w:val="20"/>
        </w:rPr>
      </w:pPr>
    </w:p>
    <w:p w:rsidR="00F34BA0" w:rsidRPr="00F34BA0" w:rsidRDefault="00F34BA0" w:rsidP="00F34BA0">
      <w:pPr>
        <w:spacing w:after="0" w:line="276" w:lineRule="auto"/>
        <w:jc w:val="both"/>
        <w:rPr>
          <w:rFonts w:ascii="Arial" w:hAnsi="Arial" w:cs="Arial"/>
          <w:sz w:val="20"/>
          <w:szCs w:val="20"/>
        </w:rPr>
      </w:pPr>
      <w:r w:rsidRPr="00F34BA0">
        <w:rPr>
          <w:rFonts w:ascii="Arial" w:hAnsi="Arial" w:cs="Arial"/>
          <w:sz w:val="20"/>
          <w:szCs w:val="20"/>
        </w:rPr>
        <w:t>Sehr geehrte Damen und Herren,</w:t>
      </w:r>
    </w:p>
    <w:p w:rsidR="00F34BA0" w:rsidRPr="00F34BA0" w:rsidRDefault="00F34BA0" w:rsidP="00F34BA0">
      <w:pPr>
        <w:spacing w:after="0" w:line="276" w:lineRule="auto"/>
        <w:jc w:val="both"/>
        <w:rPr>
          <w:rFonts w:ascii="Arial" w:hAnsi="Arial" w:cs="Arial"/>
          <w:sz w:val="20"/>
          <w:szCs w:val="20"/>
        </w:rPr>
      </w:pPr>
    </w:p>
    <w:p w:rsidR="00F34BA0" w:rsidRPr="00F34BA0" w:rsidRDefault="00F34BA0" w:rsidP="00F34BA0">
      <w:pPr>
        <w:spacing w:after="0" w:line="276" w:lineRule="auto"/>
        <w:jc w:val="both"/>
        <w:rPr>
          <w:rFonts w:ascii="Arial" w:hAnsi="Arial" w:cs="Arial"/>
          <w:sz w:val="20"/>
          <w:szCs w:val="20"/>
        </w:rPr>
      </w:pPr>
      <w:r w:rsidRPr="00F34BA0">
        <w:rPr>
          <w:rFonts w:ascii="Arial" w:hAnsi="Arial" w:cs="Arial"/>
          <w:sz w:val="20"/>
          <w:szCs w:val="20"/>
        </w:rPr>
        <w:t xml:space="preserve">für vorbezeichnetes Bauvorhaben sind wir gemäß Vertrag vom </w:t>
      </w:r>
      <w:r>
        <w:rPr>
          <w:rFonts w:ascii="Arial" w:hAnsi="Arial" w:cs="Arial"/>
          <w:sz w:val="20"/>
          <w:szCs w:val="20"/>
        </w:rPr>
        <w:t>…………………</w:t>
      </w:r>
      <w:r w:rsidRPr="00F34BA0">
        <w:rPr>
          <w:rFonts w:ascii="Arial" w:hAnsi="Arial" w:cs="Arial"/>
          <w:sz w:val="20"/>
          <w:szCs w:val="20"/>
        </w:rPr>
        <w:t xml:space="preserve"> mit der Durchführung der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proofErr w:type="spellStart"/>
      <w:r>
        <w:rPr>
          <w:rFonts w:ascii="Arial" w:hAnsi="Arial" w:cs="Arial"/>
          <w:sz w:val="20"/>
          <w:szCs w:val="20"/>
        </w:rPr>
        <w:t>arbeiten</w:t>
      </w:r>
      <w:proofErr w:type="spellEnd"/>
      <w:r w:rsidRPr="00F34BA0">
        <w:rPr>
          <w:rFonts w:ascii="Arial" w:hAnsi="Arial" w:cs="Arial"/>
          <w:sz w:val="20"/>
          <w:szCs w:val="20"/>
        </w:rPr>
        <w:t xml:space="preserve"> beauftragt worden. </w:t>
      </w:r>
    </w:p>
    <w:p w:rsidR="00F34BA0" w:rsidRPr="00F34BA0" w:rsidRDefault="00F34BA0" w:rsidP="00F34BA0">
      <w:pPr>
        <w:spacing w:after="0" w:line="276" w:lineRule="auto"/>
        <w:jc w:val="both"/>
        <w:rPr>
          <w:rFonts w:ascii="Arial" w:hAnsi="Arial" w:cs="Arial"/>
          <w:sz w:val="20"/>
          <w:szCs w:val="20"/>
        </w:rPr>
      </w:pPr>
    </w:p>
    <w:p w:rsidR="00F34BA0" w:rsidRDefault="00F34BA0" w:rsidP="00F34BA0">
      <w:pPr>
        <w:spacing w:after="0" w:line="276" w:lineRule="auto"/>
        <w:jc w:val="both"/>
        <w:rPr>
          <w:rFonts w:ascii="Arial" w:hAnsi="Arial" w:cs="Arial"/>
          <w:sz w:val="20"/>
          <w:szCs w:val="20"/>
        </w:rPr>
      </w:pPr>
      <w:r w:rsidRPr="00F34BA0">
        <w:rPr>
          <w:rFonts w:ascii="Arial" w:hAnsi="Arial" w:cs="Arial"/>
          <w:sz w:val="20"/>
          <w:szCs w:val="20"/>
        </w:rPr>
        <w:t>Im Zuge der Arbeiten stellte sich nunmehr heraus, dass einzelne Mengenansätze gegenüber dem Leistungsverzeichnis um mehr als 10 % überschritten werden. Es handelt sich dabei um folgende Positionen:</w:t>
      </w:r>
    </w:p>
    <w:p w:rsidR="00F34BA0" w:rsidRPr="00F34BA0" w:rsidRDefault="00F34BA0" w:rsidP="00F34BA0">
      <w:pPr>
        <w:spacing w:after="0" w:line="276" w:lineRule="auto"/>
        <w:jc w:val="both"/>
        <w:rPr>
          <w:rFonts w:ascii="Arial" w:hAnsi="Arial" w:cs="Arial"/>
          <w:sz w:val="20"/>
          <w:szCs w:val="20"/>
        </w:rPr>
      </w:pPr>
    </w:p>
    <w:tbl>
      <w:tblPr>
        <w:tblStyle w:val="Tabellenraster"/>
        <w:tblW w:w="9210" w:type="dxa"/>
        <w:tblLook w:val="04A0" w:firstRow="1" w:lastRow="0" w:firstColumn="1" w:lastColumn="0" w:noHBand="0" w:noVBand="1"/>
      </w:tblPr>
      <w:tblGrid>
        <w:gridCol w:w="849"/>
        <w:gridCol w:w="3541"/>
        <w:gridCol w:w="1701"/>
        <w:gridCol w:w="1701"/>
        <w:gridCol w:w="1418"/>
      </w:tblGrid>
      <w:tr w:rsidR="00F34BA0" w:rsidRPr="00F34BA0" w:rsidTr="00F34BA0">
        <w:trPr>
          <w:trHeight w:val="612"/>
        </w:trPr>
        <w:tc>
          <w:tcPr>
            <w:tcW w:w="849" w:type="dxa"/>
            <w:vAlign w:val="center"/>
          </w:tcPr>
          <w:p w:rsidR="00F34BA0" w:rsidRPr="00F34BA0" w:rsidRDefault="00F34BA0" w:rsidP="00F34BA0">
            <w:pPr>
              <w:spacing w:line="276" w:lineRule="auto"/>
              <w:jc w:val="center"/>
              <w:rPr>
                <w:rFonts w:ascii="Arial" w:hAnsi="Arial" w:cs="Arial"/>
                <w:b/>
                <w:bCs/>
                <w:sz w:val="16"/>
                <w:szCs w:val="16"/>
              </w:rPr>
            </w:pPr>
            <w:r w:rsidRPr="00F34BA0">
              <w:rPr>
                <w:rFonts w:ascii="Arial" w:hAnsi="Arial" w:cs="Arial"/>
                <w:b/>
                <w:bCs/>
                <w:sz w:val="16"/>
                <w:szCs w:val="16"/>
              </w:rPr>
              <w:t>Position</w:t>
            </w:r>
          </w:p>
        </w:tc>
        <w:tc>
          <w:tcPr>
            <w:tcW w:w="3541" w:type="dxa"/>
            <w:vAlign w:val="center"/>
          </w:tcPr>
          <w:p w:rsidR="00F34BA0" w:rsidRPr="00F34BA0" w:rsidRDefault="00F34BA0" w:rsidP="00F34BA0">
            <w:pPr>
              <w:spacing w:line="276" w:lineRule="auto"/>
              <w:jc w:val="center"/>
              <w:rPr>
                <w:rFonts w:ascii="Arial" w:hAnsi="Arial" w:cs="Arial"/>
                <w:b/>
                <w:bCs/>
                <w:sz w:val="16"/>
                <w:szCs w:val="16"/>
              </w:rPr>
            </w:pPr>
            <w:r w:rsidRPr="00F34BA0">
              <w:rPr>
                <w:rFonts w:ascii="Arial" w:hAnsi="Arial" w:cs="Arial"/>
                <w:b/>
                <w:bCs/>
                <w:sz w:val="16"/>
                <w:szCs w:val="16"/>
              </w:rPr>
              <w:t>Beschreibung der Leistung</w:t>
            </w:r>
          </w:p>
        </w:tc>
        <w:tc>
          <w:tcPr>
            <w:tcW w:w="1701" w:type="dxa"/>
            <w:vAlign w:val="center"/>
          </w:tcPr>
          <w:p w:rsidR="00F34BA0" w:rsidRPr="00F34BA0" w:rsidRDefault="00F34BA0" w:rsidP="00F34BA0">
            <w:pPr>
              <w:spacing w:line="276" w:lineRule="auto"/>
              <w:jc w:val="center"/>
              <w:rPr>
                <w:rFonts w:ascii="Arial" w:hAnsi="Arial" w:cs="Arial"/>
                <w:b/>
                <w:bCs/>
                <w:sz w:val="16"/>
                <w:szCs w:val="16"/>
              </w:rPr>
            </w:pPr>
            <w:r w:rsidRPr="00F34BA0">
              <w:rPr>
                <w:rFonts w:ascii="Arial" w:hAnsi="Arial" w:cs="Arial"/>
                <w:b/>
                <w:bCs/>
                <w:sz w:val="16"/>
                <w:szCs w:val="16"/>
              </w:rPr>
              <w:t>Mengenansatz laut Vertrag</w:t>
            </w:r>
          </w:p>
        </w:tc>
        <w:tc>
          <w:tcPr>
            <w:tcW w:w="1701" w:type="dxa"/>
            <w:vAlign w:val="center"/>
          </w:tcPr>
          <w:p w:rsidR="00F34BA0" w:rsidRPr="00F34BA0" w:rsidRDefault="00F34BA0" w:rsidP="00F34BA0">
            <w:pPr>
              <w:spacing w:line="276" w:lineRule="auto"/>
              <w:jc w:val="center"/>
              <w:rPr>
                <w:rFonts w:ascii="Arial" w:hAnsi="Arial" w:cs="Arial"/>
                <w:b/>
                <w:bCs/>
                <w:sz w:val="16"/>
                <w:szCs w:val="16"/>
              </w:rPr>
            </w:pPr>
            <w:r w:rsidRPr="00F34BA0">
              <w:rPr>
                <w:rFonts w:ascii="Arial" w:hAnsi="Arial" w:cs="Arial"/>
                <w:b/>
                <w:bCs/>
                <w:sz w:val="16"/>
                <w:szCs w:val="16"/>
              </w:rPr>
              <w:t>Tatsächlicher Mengenansatz</w:t>
            </w:r>
          </w:p>
        </w:tc>
        <w:tc>
          <w:tcPr>
            <w:tcW w:w="1418" w:type="dxa"/>
            <w:vAlign w:val="center"/>
          </w:tcPr>
          <w:p w:rsidR="00F34BA0" w:rsidRPr="00F34BA0" w:rsidRDefault="00F34BA0" w:rsidP="00F34BA0">
            <w:pPr>
              <w:spacing w:line="276" w:lineRule="auto"/>
              <w:jc w:val="center"/>
              <w:rPr>
                <w:rFonts w:ascii="Arial" w:hAnsi="Arial" w:cs="Arial"/>
                <w:b/>
                <w:bCs/>
                <w:sz w:val="16"/>
                <w:szCs w:val="16"/>
              </w:rPr>
            </w:pPr>
            <w:r w:rsidRPr="00F34BA0">
              <w:rPr>
                <w:rFonts w:ascii="Arial" w:hAnsi="Arial" w:cs="Arial"/>
                <w:b/>
                <w:bCs/>
                <w:sz w:val="16"/>
                <w:szCs w:val="16"/>
              </w:rPr>
              <w:t>Abweichung in Prozent</w:t>
            </w:r>
          </w:p>
        </w:tc>
      </w:tr>
      <w:tr w:rsidR="00F34BA0" w:rsidRPr="00F34BA0" w:rsidTr="00F34BA0">
        <w:trPr>
          <w:trHeight w:val="563"/>
        </w:trPr>
        <w:tc>
          <w:tcPr>
            <w:tcW w:w="849" w:type="dxa"/>
            <w:vAlign w:val="center"/>
          </w:tcPr>
          <w:p w:rsidR="00F34BA0" w:rsidRPr="00F34BA0" w:rsidRDefault="00F34BA0" w:rsidP="00F34BA0">
            <w:pPr>
              <w:spacing w:line="276" w:lineRule="auto"/>
              <w:rPr>
                <w:rFonts w:ascii="Arial" w:hAnsi="Arial" w:cs="Arial"/>
                <w:sz w:val="16"/>
                <w:szCs w:val="16"/>
              </w:rPr>
            </w:pPr>
          </w:p>
        </w:tc>
        <w:tc>
          <w:tcPr>
            <w:tcW w:w="3541" w:type="dxa"/>
            <w:vAlign w:val="center"/>
          </w:tcPr>
          <w:p w:rsidR="00F34BA0" w:rsidRPr="00F34BA0" w:rsidRDefault="00F34BA0" w:rsidP="00F34BA0">
            <w:pPr>
              <w:spacing w:line="276" w:lineRule="auto"/>
              <w:rPr>
                <w:rFonts w:ascii="Arial" w:hAnsi="Arial" w:cs="Arial"/>
                <w:sz w:val="16"/>
                <w:szCs w:val="16"/>
              </w:rPr>
            </w:pPr>
          </w:p>
        </w:tc>
        <w:tc>
          <w:tcPr>
            <w:tcW w:w="1701" w:type="dxa"/>
            <w:vAlign w:val="center"/>
          </w:tcPr>
          <w:p w:rsidR="00F34BA0" w:rsidRPr="00F34BA0" w:rsidRDefault="00F34BA0" w:rsidP="00F34BA0">
            <w:pPr>
              <w:spacing w:line="276" w:lineRule="auto"/>
              <w:rPr>
                <w:rFonts w:ascii="Arial" w:hAnsi="Arial" w:cs="Arial"/>
                <w:sz w:val="16"/>
                <w:szCs w:val="16"/>
              </w:rPr>
            </w:pPr>
          </w:p>
        </w:tc>
        <w:tc>
          <w:tcPr>
            <w:tcW w:w="1701" w:type="dxa"/>
            <w:vAlign w:val="center"/>
          </w:tcPr>
          <w:p w:rsidR="00F34BA0" w:rsidRPr="00F34BA0" w:rsidRDefault="00F34BA0" w:rsidP="00F34BA0">
            <w:pPr>
              <w:spacing w:line="276" w:lineRule="auto"/>
              <w:rPr>
                <w:rFonts w:ascii="Arial" w:hAnsi="Arial" w:cs="Arial"/>
                <w:sz w:val="16"/>
                <w:szCs w:val="16"/>
              </w:rPr>
            </w:pPr>
          </w:p>
        </w:tc>
        <w:tc>
          <w:tcPr>
            <w:tcW w:w="1418" w:type="dxa"/>
            <w:vAlign w:val="center"/>
          </w:tcPr>
          <w:p w:rsidR="00F34BA0" w:rsidRPr="00F34BA0" w:rsidRDefault="00F34BA0" w:rsidP="00F34BA0">
            <w:pPr>
              <w:spacing w:line="276" w:lineRule="auto"/>
              <w:rPr>
                <w:rFonts w:ascii="Arial" w:hAnsi="Arial" w:cs="Arial"/>
                <w:sz w:val="16"/>
                <w:szCs w:val="16"/>
              </w:rPr>
            </w:pPr>
          </w:p>
        </w:tc>
      </w:tr>
      <w:tr w:rsidR="00F34BA0" w:rsidRPr="00F34BA0" w:rsidTr="00F34BA0">
        <w:trPr>
          <w:trHeight w:val="543"/>
        </w:trPr>
        <w:tc>
          <w:tcPr>
            <w:tcW w:w="849" w:type="dxa"/>
            <w:vAlign w:val="center"/>
          </w:tcPr>
          <w:p w:rsidR="00F34BA0" w:rsidRPr="00F34BA0" w:rsidRDefault="00F34BA0" w:rsidP="00F34BA0">
            <w:pPr>
              <w:spacing w:line="276" w:lineRule="auto"/>
              <w:rPr>
                <w:rFonts w:ascii="Arial" w:hAnsi="Arial" w:cs="Arial"/>
                <w:sz w:val="16"/>
                <w:szCs w:val="16"/>
              </w:rPr>
            </w:pPr>
          </w:p>
        </w:tc>
        <w:tc>
          <w:tcPr>
            <w:tcW w:w="3541" w:type="dxa"/>
            <w:vAlign w:val="center"/>
          </w:tcPr>
          <w:p w:rsidR="00F34BA0" w:rsidRPr="00F34BA0" w:rsidRDefault="00F34BA0" w:rsidP="00F34BA0">
            <w:pPr>
              <w:spacing w:line="276" w:lineRule="auto"/>
              <w:rPr>
                <w:rFonts w:ascii="Arial" w:hAnsi="Arial" w:cs="Arial"/>
                <w:sz w:val="16"/>
                <w:szCs w:val="16"/>
              </w:rPr>
            </w:pPr>
          </w:p>
        </w:tc>
        <w:tc>
          <w:tcPr>
            <w:tcW w:w="1701" w:type="dxa"/>
            <w:vAlign w:val="center"/>
          </w:tcPr>
          <w:p w:rsidR="00F34BA0" w:rsidRPr="00F34BA0" w:rsidRDefault="00F34BA0" w:rsidP="00F34BA0">
            <w:pPr>
              <w:spacing w:line="276" w:lineRule="auto"/>
              <w:rPr>
                <w:rFonts w:ascii="Arial" w:hAnsi="Arial" w:cs="Arial"/>
                <w:sz w:val="16"/>
                <w:szCs w:val="16"/>
              </w:rPr>
            </w:pPr>
          </w:p>
        </w:tc>
        <w:tc>
          <w:tcPr>
            <w:tcW w:w="1701" w:type="dxa"/>
            <w:vAlign w:val="center"/>
          </w:tcPr>
          <w:p w:rsidR="00F34BA0" w:rsidRPr="00F34BA0" w:rsidRDefault="00F34BA0" w:rsidP="00F34BA0">
            <w:pPr>
              <w:spacing w:line="276" w:lineRule="auto"/>
              <w:rPr>
                <w:rFonts w:ascii="Arial" w:hAnsi="Arial" w:cs="Arial"/>
                <w:sz w:val="16"/>
                <w:szCs w:val="16"/>
              </w:rPr>
            </w:pPr>
          </w:p>
        </w:tc>
        <w:tc>
          <w:tcPr>
            <w:tcW w:w="1418" w:type="dxa"/>
            <w:vAlign w:val="center"/>
          </w:tcPr>
          <w:p w:rsidR="00F34BA0" w:rsidRPr="00F34BA0" w:rsidRDefault="00F34BA0" w:rsidP="00F34BA0">
            <w:pPr>
              <w:spacing w:line="276" w:lineRule="auto"/>
              <w:rPr>
                <w:rFonts w:ascii="Arial" w:hAnsi="Arial" w:cs="Arial"/>
                <w:sz w:val="16"/>
                <w:szCs w:val="16"/>
              </w:rPr>
            </w:pPr>
          </w:p>
        </w:tc>
      </w:tr>
      <w:tr w:rsidR="00F34BA0" w:rsidRPr="00F34BA0" w:rsidTr="00F34BA0">
        <w:trPr>
          <w:trHeight w:val="552"/>
        </w:trPr>
        <w:tc>
          <w:tcPr>
            <w:tcW w:w="849" w:type="dxa"/>
            <w:vAlign w:val="center"/>
          </w:tcPr>
          <w:p w:rsidR="00F34BA0" w:rsidRPr="00F34BA0" w:rsidRDefault="00F34BA0" w:rsidP="00F34BA0">
            <w:pPr>
              <w:spacing w:line="276" w:lineRule="auto"/>
              <w:rPr>
                <w:rFonts w:ascii="Arial" w:hAnsi="Arial" w:cs="Arial"/>
                <w:sz w:val="16"/>
                <w:szCs w:val="16"/>
              </w:rPr>
            </w:pPr>
          </w:p>
        </w:tc>
        <w:tc>
          <w:tcPr>
            <w:tcW w:w="3541" w:type="dxa"/>
            <w:vAlign w:val="center"/>
          </w:tcPr>
          <w:p w:rsidR="00F34BA0" w:rsidRPr="00F34BA0" w:rsidRDefault="00F34BA0" w:rsidP="00F34BA0">
            <w:pPr>
              <w:spacing w:line="276" w:lineRule="auto"/>
              <w:rPr>
                <w:rFonts w:ascii="Arial" w:hAnsi="Arial" w:cs="Arial"/>
                <w:sz w:val="16"/>
                <w:szCs w:val="16"/>
              </w:rPr>
            </w:pPr>
          </w:p>
        </w:tc>
        <w:tc>
          <w:tcPr>
            <w:tcW w:w="1701" w:type="dxa"/>
            <w:vAlign w:val="center"/>
          </w:tcPr>
          <w:p w:rsidR="00F34BA0" w:rsidRPr="00F34BA0" w:rsidRDefault="00F34BA0" w:rsidP="00F34BA0">
            <w:pPr>
              <w:spacing w:line="276" w:lineRule="auto"/>
              <w:rPr>
                <w:rFonts w:ascii="Arial" w:hAnsi="Arial" w:cs="Arial"/>
                <w:sz w:val="16"/>
                <w:szCs w:val="16"/>
              </w:rPr>
            </w:pPr>
          </w:p>
        </w:tc>
        <w:tc>
          <w:tcPr>
            <w:tcW w:w="1701" w:type="dxa"/>
            <w:vAlign w:val="center"/>
          </w:tcPr>
          <w:p w:rsidR="00F34BA0" w:rsidRPr="00F34BA0" w:rsidRDefault="00F34BA0" w:rsidP="00F34BA0">
            <w:pPr>
              <w:spacing w:line="276" w:lineRule="auto"/>
              <w:rPr>
                <w:rFonts w:ascii="Arial" w:hAnsi="Arial" w:cs="Arial"/>
                <w:sz w:val="16"/>
                <w:szCs w:val="16"/>
              </w:rPr>
            </w:pPr>
          </w:p>
        </w:tc>
        <w:tc>
          <w:tcPr>
            <w:tcW w:w="1418" w:type="dxa"/>
            <w:vAlign w:val="center"/>
          </w:tcPr>
          <w:p w:rsidR="00F34BA0" w:rsidRPr="00F34BA0" w:rsidRDefault="00F34BA0" w:rsidP="00F34BA0">
            <w:pPr>
              <w:spacing w:line="276" w:lineRule="auto"/>
              <w:rPr>
                <w:rFonts w:ascii="Arial" w:hAnsi="Arial" w:cs="Arial"/>
                <w:sz w:val="16"/>
                <w:szCs w:val="16"/>
              </w:rPr>
            </w:pPr>
          </w:p>
        </w:tc>
      </w:tr>
    </w:tbl>
    <w:p w:rsidR="00F34BA0" w:rsidRPr="00F34BA0" w:rsidRDefault="00F34BA0" w:rsidP="00F34BA0">
      <w:pPr>
        <w:spacing w:after="0" w:line="276" w:lineRule="auto"/>
        <w:jc w:val="both"/>
        <w:rPr>
          <w:rFonts w:ascii="Arial" w:hAnsi="Arial" w:cs="Arial"/>
          <w:sz w:val="20"/>
          <w:szCs w:val="20"/>
        </w:rPr>
      </w:pPr>
    </w:p>
    <w:p w:rsidR="00F34BA0" w:rsidRPr="00F34BA0" w:rsidRDefault="00F34BA0" w:rsidP="00F34BA0">
      <w:pPr>
        <w:spacing w:after="0" w:line="276" w:lineRule="auto"/>
        <w:jc w:val="both"/>
        <w:rPr>
          <w:rFonts w:ascii="Arial" w:hAnsi="Arial" w:cs="Arial"/>
          <w:sz w:val="20"/>
          <w:szCs w:val="20"/>
        </w:rPr>
      </w:pPr>
      <w:r w:rsidRPr="00F34BA0">
        <w:rPr>
          <w:rFonts w:ascii="Arial" w:hAnsi="Arial" w:cs="Arial"/>
          <w:sz w:val="20"/>
          <w:szCs w:val="20"/>
        </w:rPr>
        <w:t>In §</w:t>
      </w:r>
      <w:r>
        <w:rPr>
          <w:rFonts w:ascii="Arial" w:hAnsi="Arial" w:cs="Arial"/>
          <w:sz w:val="20"/>
          <w:szCs w:val="20"/>
        </w:rPr>
        <w:t xml:space="preserve"> </w:t>
      </w:r>
      <w:r w:rsidRPr="00F34BA0">
        <w:rPr>
          <w:rFonts w:ascii="Arial" w:hAnsi="Arial" w:cs="Arial"/>
          <w:sz w:val="20"/>
          <w:szCs w:val="20"/>
        </w:rPr>
        <w:t>2 Abs. 3 Nr. 2 der VOB/B, die unserem Vertrag zugrunde liegt, ist für den Fall einer Mengenüberschreitung um mehr als 10 % vorgesehen, dass für die über 10</w:t>
      </w:r>
      <w:r>
        <w:rPr>
          <w:rFonts w:ascii="Arial" w:hAnsi="Arial" w:cs="Arial"/>
          <w:sz w:val="20"/>
          <w:szCs w:val="20"/>
        </w:rPr>
        <w:t xml:space="preserve"> </w:t>
      </w:r>
      <w:r w:rsidRPr="00F34BA0">
        <w:rPr>
          <w:rFonts w:ascii="Arial" w:hAnsi="Arial" w:cs="Arial"/>
          <w:sz w:val="20"/>
          <w:szCs w:val="20"/>
        </w:rPr>
        <w:t>% hinausgehende Überschreitung des Mengenansatzes ein neuer Einheitspreis unter Berücksichtigung der Mehr- bzw. Minderkosten zu vereinbaren ist.</w:t>
      </w:r>
    </w:p>
    <w:p w:rsidR="00F34BA0" w:rsidRPr="00F34BA0" w:rsidRDefault="00F34BA0" w:rsidP="00F34BA0">
      <w:pPr>
        <w:spacing w:after="0" w:line="276" w:lineRule="auto"/>
        <w:jc w:val="both"/>
        <w:rPr>
          <w:rFonts w:ascii="Arial" w:hAnsi="Arial" w:cs="Arial"/>
          <w:sz w:val="20"/>
          <w:szCs w:val="20"/>
        </w:rPr>
      </w:pPr>
    </w:p>
    <w:p w:rsidR="00F34BA0" w:rsidRPr="00F34BA0" w:rsidRDefault="00F34BA0" w:rsidP="00F34BA0">
      <w:pPr>
        <w:spacing w:after="0" w:line="276" w:lineRule="auto"/>
        <w:jc w:val="both"/>
        <w:rPr>
          <w:rFonts w:ascii="Arial" w:hAnsi="Arial" w:cs="Arial"/>
          <w:sz w:val="20"/>
          <w:szCs w:val="20"/>
        </w:rPr>
      </w:pPr>
      <w:r w:rsidRPr="00F34BA0">
        <w:rPr>
          <w:rFonts w:ascii="Arial" w:hAnsi="Arial" w:cs="Arial"/>
          <w:sz w:val="20"/>
          <w:szCs w:val="20"/>
        </w:rPr>
        <w:t>Gemäß §</w:t>
      </w:r>
      <w:r>
        <w:rPr>
          <w:rFonts w:ascii="Arial" w:hAnsi="Arial" w:cs="Arial"/>
          <w:sz w:val="20"/>
          <w:szCs w:val="20"/>
        </w:rPr>
        <w:t xml:space="preserve"> </w:t>
      </w:r>
      <w:r w:rsidRPr="00F34BA0">
        <w:rPr>
          <w:rFonts w:ascii="Arial" w:hAnsi="Arial" w:cs="Arial"/>
          <w:sz w:val="20"/>
          <w:szCs w:val="20"/>
        </w:rPr>
        <w:t>2 Abs. 3 Nr. 2 VOB/B bieten wir Ihnen auf der Grundlage der anliegenden Vertragskalkulation unter Berücksichtigung der sich jetzt abzeichnenden Mengen sowie unter Beachtung aller Preisnachlässe aus dem Hauptauftrag folgende neuen Einheitspreise für die über 10 % hinausgehende Leistungsüberschreitung an:</w:t>
      </w:r>
    </w:p>
    <w:p w:rsidR="00F34BA0" w:rsidRPr="00F34BA0" w:rsidRDefault="00F34BA0" w:rsidP="00F34BA0">
      <w:pPr>
        <w:spacing w:after="0" w:line="276" w:lineRule="auto"/>
        <w:jc w:val="both"/>
        <w:rPr>
          <w:rFonts w:ascii="Arial" w:hAnsi="Arial" w:cs="Arial"/>
          <w:sz w:val="20"/>
          <w:szCs w:val="20"/>
        </w:rPr>
      </w:pPr>
    </w:p>
    <w:p w:rsidR="00F34BA0" w:rsidRPr="00F34BA0" w:rsidRDefault="00F34BA0" w:rsidP="00F34BA0">
      <w:pPr>
        <w:spacing w:after="0" w:line="276" w:lineRule="auto"/>
        <w:jc w:val="both"/>
        <w:rPr>
          <w:rFonts w:ascii="Arial" w:hAnsi="Arial" w:cs="Arial"/>
          <w:sz w:val="20"/>
          <w:szCs w:val="20"/>
        </w:rPr>
      </w:pPr>
      <w:r w:rsidRPr="00F34BA0">
        <w:rPr>
          <w:rFonts w:ascii="Arial" w:hAnsi="Arial" w:cs="Arial"/>
          <w:sz w:val="20"/>
          <w:szCs w:val="20"/>
        </w:rPr>
        <w:t>Wir möchten Sie bitten, diese neuen Einheitspreise unverzüglich, spätestens bis zum</w:t>
      </w:r>
      <w:r>
        <w:rPr>
          <w:rFonts w:ascii="Arial" w:hAnsi="Arial" w:cs="Arial"/>
          <w:sz w:val="20"/>
          <w:szCs w:val="20"/>
        </w:rPr>
        <w:t xml:space="preserve"> …………………. </w:t>
      </w:r>
      <w:r w:rsidRPr="00F34BA0">
        <w:rPr>
          <w:rFonts w:ascii="Arial" w:hAnsi="Arial" w:cs="Arial"/>
          <w:sz w:val="20"/>
          <w:szCs w:val="20"/>
        </w:rPr>
        <w:t>schriftlich zu bestätigen, damit die Arbeiten nicht eingestellt werden müssen.</w:t>
      </w:r>
    </w:p>
    <w:p w:rsidR="00F34BA0" w:rsidRPr="00F34BA0" w:rsidRDefault="00F34BA0" w:rsidP="00F34BA0">
      <w:pPr>
        <w:spacing w:after="0" w:line="276" w:lineRule="auto"/>
        <w:jc w:val="both"/>
        <w:rPr>
          <w:rFonts w:ascii="Arial" w:hAnsi="Arial" w:cs="Arial"/>
          <w:sz w:val="20"/>
          <w:szCs w:val="20"/>
        </w:rPr>
      </w:pPr>
    </w:p>
    <w:p w:rsidR="00F34BA0" w:rsidRPr="00F34BA0" w:rsidRDefault="00F34BA0" w:rsidP="00F34BA0">
      <w:pPr>
        <w:spacing w:after="0" w:line="276" w:lineRule="auto"/>
        <w:jc w:val="both"/>
        <w:rPr>
          <w:rFonts w:ascii="Arial" w:hAnsi="Arial" w:cs="Arial"/>
          <w:sz w:val="20"/>
          <w:szCs w:val="20"/>
        </w:rPr>
      </w:pPr>
      <w:r w:rsidRPr="00F34BA0">
        <w:rPr>
          <w:rFonts w:ascii="Arial" w:hAnsi="Arial" w:cs="Arial"/>
          <w:sz w:val="20"/>
          <w:szCs w:val="20"/>
        </w:rPr>
        <w:t>Mit freundlichen Grüßen</w:t>
      </w:r>
    </w:p>
    <w:p w:rsidR="00F34BA0" w:rsidRDefault="00F34BA0" w:rsidP="00F34BA0">
      <w:pPr>
        <w:spacing w:after="0" w:line="276" w:lineRule="auto"/>
        <w:jc w:val="both"/>
        <w:rPr>
          <w:rFonts w:ascii="Arial" w:hAnsi="Arial" w:cs="Arial"/>
          <w:sz w:val="20"/>
          <w:szCs w:val="20"/>
        </w:rPr>
      </w:pPr>
    </w:p>
    <w:p w:rsidR="00F34BA0" w:rsidRPr="00F34BA0" w:rsidRDefault="00F34BA0" w:rsidP="00F34BA0">
      <w:pPr>
        <w:spacing w:after="0" w:line="276" w:lineRule="auto"/>
        <w:jc w:val="both"/>
        <w:rPr>
          <w:rFonts w:ascii="Arial" w:hAnsi="Arial" w:cs="Arial"/>
          <w:sz w:val="20"/>
          <w:szCs w:val="20"/>
        </w:rPr>
      </w:pPr>
    </w:p>
    <w:p w:rsidR="00F34BA0" w:rsidRPr="00F34BA0" w:rsidRDefault="00F34BA0" w:rsidP="00F34BA0">
      <w:pPr>
        <w:spacing w:after="0" w:line="276" w:lineRule="auto"/>
        <w:jc w:val="both"/>
        <w:rPr>
          <w:rFonts w:ascii="Arial" w:hAnsi="Arial" w:cs="Arial"/>
          <w:i/>
          <w:iCs/>
          <w:sz w:val="20"/>
          <w:szCs w:val="20"/>
        </w:rPr>
      </w:pPr>
      <w:r w:rsidRPr="00F34BA0">
        <w:rPr>
          <w:rFonts w:ascii="Arial" w:hAnsi="Arial" w:cs="Arial"/>
          <w:i/>
          <w:iCs/>
          <w:sz w:val="20"/>
          <w:szCs w:val="20"/>
        </w:rPr>
        <w:t>Unterschrift</w:t>
      </w:r>
    </w:p>
    <w:p w:rsidR="00F34BA0" w:rsidRDefault="00F34BA0" w:rsidP="00F34BA0">
      <w:pPr>
        <w:spacing w:after="0" w:line="276" w:lineRule="auto"/>
        <w:jc w:val="both"/>
        <w:rPr>
          <w:rFonts w:ascii="Arial" w:hAnsi="Arial" w:cs="Arial"/>
          <w:sz w:val="20"/>
          <w:szCs w:val="20"/>
        </w:rPr>
      </w:pPr>
    </w:p>
    <w:p w:rsidR="00F34BA0" w:rsidRPr="00F34BA0" w:rsidRDefault="00F34BA0" w:rsidP="00F34BA0">
      <w:pPr>
        <w:spacing w:after="0" w:line="276" w:lineRule="auto"/>
        <w:jc w:val="both"/>
        <w:rPr>
          <w:rFonts w:ascii="Arial" w:hAnsi="Arial" w:cs="Arial"/>
          <w:sz w:val="20"/>
          <w:szCs w:val="20"/>
        </w:rPr>
      </w:pPr>
    </w:p>
    <w:p w:rsidR="00F34BA0" w:rsidRPr="00F34BA0" w:rsidRDefault="00F34BA0" w:rsidP="00F34BA0">
      <w:pPr>
        <w:spacing w:after="0" w:line="276" w:lineRule="auto"/>
        <w:jc w:val="both"/>
        <w:rPr>
          <w:rFonts w:ascii="Arial" w:hAnsi="Arial" w:cs="Arial"/>
          <w:b/>
          <w:bCs/>
          <w:sz w:val="16"/>
          <w:szCs w:val="16"/>
        </w:rPr>
      </w:pPr>
      <w:r w:rsidRPr="00F34BA0">
        <w:rPr>
          <w:rFonts w:ascii="Arial" w:hAnsi="Arial" w:cs="Arial"/>
          <w:b/>
          <w:bCs/>
          <w:sz w:val="16"/>
          <w:szCs w:val="16"/>
        </w:rPr>
        <w:t>Anlage:</w:t>
      </w:r>
    </w:p>
    <w:p w:rsidR="00411EA9" w:rsidRPr="00F34BA0" w:rsidRDefault="00F34BA0" w:rsidP="00F34BA0">
      <w:pPr>
        <w:spacing w:after="0" w:line="276" w:lineRule="auto"/>
        <w:jc w:val="both"/>
        <w:rPr>
          <w:rFonts w:ascii="Arial" w:hAnsi="Arial" w:cs="Arial"/>
          <w:sz w:val="16"/>
          <w:szCs w:val="16"/>
        </w:rPr>
      </w:pPr>
      <w:r>
        <w:rPr>
          <w:rFonts w:ascii="Arial" w:hAnsi="Arial" w:cs="Arial"/>
          <w:sz w:val="16"/>
          <w:szCs w:val="16"/>
        </w:rPr>
        <w:t>Vertragsk</w:t>
      </w:r>
      <w:r w:rsidRPr="00F34BA0">
        <w:rPr>
          <w:rFonts w:ascii="Arial" w:hAnsi="Arial" w:cs="Arial"/>
          <w:sz w:val="16"/>
          <w:szCs w:val="16"/>
        </w:rPr>
        <w:t>alkulation</w:t>
      </w:r>
      <w:bookmarkStart w:id="0" w:name="_GoBack"/>
      <w:bookmarkEnd w:id="0"/>
    </w:p>
    <w:sectPr w:rsidR="00411EA9" w:rsidRPr="00F34B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BA0"/>
    <w:rsid w:val="001E32F2"/>
    <w:rsid w:val="00270387"/>
    <w:rsid w:val="00843EE6"/>
    <w:rsid w:val="00955DDC"/>
    <w:rsid w:val="00F34B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11ED"/>
  <w15:chartTrackingRefBased/>
  <w15:docId w15:val="{06CE77FD-CD5C-4203-893A-F77608540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34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1377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Herling</dc:creator>
  <cp:keywords/>
  <dc:description/>
  <cp:lastModifiedBy>Daniela Herling</cp:lastModifiedBy>
  <cp:revision>1</cp:revision>
  <dcterms:created xsi:type="dcterms:W3CDTF">2019-11-06T15:09:00Z</dcterms:created>
  <dcterms:modified xsi:type="dcterms:W3CDTF">2019-11-06T15:18:00Z</dcterms:modified>
</cp:coreProperties>
</file>