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35" w:rsidRPr="00DF4CEA" w:rsidRDefault="003C1706" w:rsidP="00DF4CEA">
      <w:pPr>
        <w:pStyle w:val="Titel"/>
        <w:spacing w:line="276" w:lineRule="auto"/>
        <w:rPr>
          <w:rFonts w:cs="Arial"/>
          <w:sz w:val="24"/>
        </w:rPr>
      </w:pPr>
      <w:r w:rsidRPr="00DF4CEA">
        <w:rPr>
          <w:rFonts w:cs="Arial"/>
          <w:sz w:val="24"/>
        </w:rPr>
        <w:t>Absolutes Alkoholverbot</w:t>
      </w:r>
    </w:p>
    <w:p w:rsidR="00392F35" w:rsidRPr="00DF4CEA" w:rsidRDefault="00392F35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92F35" w:rsidRPr="00DF4CEA" w:rsidRDefault="00392F35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92F35" w:rsidRPr="00DF4CEA" w:rsidRDefault="00392F35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DF4CEA">
      <w:pPr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1.</w:t>
      </w:r>
      <w:r w:rsidRPr="00DF4CEA">
        <w:rPr>
          <w:rFonts w:ascii="Arial" w:hAnsi="Arial" w:cs="Arial"/>
          <w:snapToGrid w:val="0"/>
        </w:rPr>
        <w:tab/>
        <w:t>Um die mit dem Alkoholgenu</w:t>
      </w:r>
      <w:r w:rsidR="00DF4CEA">
        <w:rPr>
          <w:rFonts w:ascii="Arial" w:hAnsi="Arial" w:cs="Arial"/>
          <w:snapToGrid w:val="0"/>
        </w:rPr>
        <w:t>ss</w:t>
      </w:r>
      <w:r w:rsidRPr="00DF4CEA">
        <w:rPr>
          <w:rFonts w:ascii="Arial" w:hAnsi="Arial" w:cs="Arial"/>
          <w:snapToGrid w:val="0"/>
        </w:rPr>
        <w:t xml:space="preserve"> verbundenen Gefahren zu vermeiden und alle Mitarbeiter gleich zu behandeln, ist es allen Mitarbeitern untersagt,</w:t>
      </w:r>
    </w:p>
    <w:p w:rsidR="00392F35" w:rsidRPr="00DF4CEA" w:rsidRDefault="00392F35" w:rsidP="00356FD0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DF4CEA">
      <w:pPr>
        <w:pStyle w:val="Listenabsatz"/>
        <w:numPr>
          <w:ilvl w:val="0"/>
          <w:numId w:val="1"/>
        </w:numPr>
        <w:spacing w:line="276" w:lineRule="auto"/>
        <w:ind w:left="993" w:hanging="426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alkoholische Getränke in den Betrieb mitzubringen,</w:t>
      </w:r>
    </w:p>
    <w:p w:rsidR="00392F35" w:rsidRPr="00DF4CEA" w:rsidRDefault="00392F35" w:rsidP="00DF4CEA">
      <w:pPr>
        <w:spacing w:line="276" w:lineRule="auto"/>
        <w:ind w:left="993" w:hanging="426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DF4CEA">
      <w:pPr>
        <w:pStyle w:val="Listenabsatz"/>
        <w:numPr>
          <w:ilvl w:val="0"/>
          <w:numId w:val="1"/>
        </w:numPr>
        <w:spacing w:line="276" w:lineRule="auto"/>
        <w:ind w:left="993" w:hanging="426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alkoholische Getränke während der Arbeitszeit und der Pausen zu sich zu nehmen.</w:t>
      </w:r>
    </w:p>
    <w:p w:rsidR="00392F35" w:rsidRPr="00DF4CEA" w:rsidRDefault="00392F35" w:rsidP="00356FD0">
      <w:pPr>
        <w:tabs>
          <w:tab w:val="left" w:pos="426"/>
        </w:tabs>
        <w:spacing w:line="276" w:lineRule="auto"/>
        <w:ind w:left="567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356FD0">
      <w:p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Betriebliche Feiern aus Anla</w:t>
      </w:r>
      <w:r w:rsidR="00DF4CEA">
        <w:rPr>
          <w:rFonts w:ascii="Arial" w:hAnsi="Arial" w:cs="Arial"/>
          <w:snapToGrid w:val="0"/>
        </w:rPr>
        <w:t>ss</w:t>
      </w:r>
      <w:r w:rsidRPr="00DF4CEA">
        <w:rPr>
          <w:rFonts w:ascii="Arial" w:hAnsi="Arial" w:cs="Arial"/>
          <w:snapToGrid w:val="0"/>
        </w:rPr>
        <w:t xml:space="preserve"> von Dienstjubiläen, Beförderungen und </w:t>
      </w:r>
      <w:r w:rsidR="00DF4CEA">
        <w:rPr>
          <w:rFonts w:ascii="Arial" w:hAnsi="Arial" w:cs="Arial"/>
          <w:snapToGrid w:val="0"/>
        </w:rPr>
        <w:t>dergleichen</w:t>
      </w:r>
      <w:r w:rsidRPr="00DF4CEA">
        <w:rPr>
          <w:rFonts w:ascii="Arial" w:hAnsi="Arial" w:cs="Arial"/>
          <w:snapToGrid w:val="0"/>
        </w:rPr>
        <w:t xml:space="preserve"> finden deshalb grundsätzlich außerhalb der Arbeitszeit und – soweit möglich – auch außerhalb des Betriebes statt.</w:t>
      </w:r>
    </w:p>
    <w:p w:rsidR="00392F35" w:rsidRPr="00DF4CEA" w:rsidRDefault="00392F35" w:rsidP="00356FD0">
      <w:pPr>
        <w:spacing w:line="276" w:lineRule="auto"/>
        <w:ind w:left="567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356FD0">
      <w:p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Die Mitarbeiter haben ferner darauf zu achten, da</w:t>
      </w:r>
      <w:r w:rsidR="00DF4CEA">
        <w:rPr>
          <w:rFonts w:ascii="Arial" w:hAnsi="Arial" w:cs="Arial"/>
          <w:snapToGrid w:val="0"/>
        </w:rPr>
        <w:t>ss</w:t>
      </w:r>
      <w:r w:rsidRPr="00DF4CEA">
        <w:rPr>
          <w:rFonts w:ascii="Arial" w:hAnsi="Arial" w:cs="Arial"/>
          <w:snapToGrid w:val="0"/>
        </w:rPr>
        <w:t xml:space="preserve"> sie sich nicht durch übermäßigen Alkoholgenuß vor Arbeitsantritt in einen Zustand versetzen, in dem sie ihre arbeitsvertraglichen Pflichten nicht mehr ordnungsgemäß erfüllen können.</w:t>
      </w:r>
    </w:p>
    <w:p w:rsidR="00392F35" w:rsidRDefault="00392F35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56FD0" w:rsidRPr="00DF4CEA" w:rsidRDefault="00356FD0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356FD0">
      <w:pPr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2.</w:t>
      </w:r>
      <w:r w:rsidRPr="00DF4CEA">
        <w:rPr>
          <w:rFonts w:ascii="Arial" w:hAnsi="Arial" w:cs="Arial"/>
          <w:snapToGrid w:val="0"/>
        </w:rPr>
        <w:tab/>
        <w:t>Mitarbeiter, die Alkohol zu sich genommen haben, dürfen nicht beschäftigt werden. Sie sind von ihren betrieblichen Vorgesetzten vom Arbeitsplatz zu entfernen. Das gilt in allen Fällen, in denen am Mundgeruch (</w:t>
      </w:r>
      <w:r w:rsidR="00DF4CEA">
        <w:rPr>
          <w:rFonts w:ascii="Arial" w:hAnsi="Arial" w:cs="Arial"/>
          <w:snapToGrid w:val="0"/>
        </w:rPr>
        <w:t>„</w:t>
      </w:r>
      <w:r w:rsidRPr="00DF4CEA">
        <w:rPr>
          <w:rFonts w:ascii="Arial" w:hAnsi="Arial" w:cs="Arial"/>
          <w:snapToGrid w:val="0"/>
        </w:rPr>
        <w:t>Alkoholfahne</w:t>
      </w:r>
      <w:r w:rsidR="00DF4CEA">
        <w:rPr>
          <w:rFonts w:ascii="Arial" w:hAnsi="Arial" w:cs="Arial"/>
          <w:snapToGrid w:val="0"/>
        </w:rPr>
        <w:t>“</w:t>
      </w:r>
      <w:r w:rsidRPr="00DF4CEA">
        <w:rPr>
          <w:rFonts w:ascii="Arial" w:hAnsi="Arial" w:cs="Arial"/>
          <w:snapToGrid w:val="0"/>
        </w:rPr>
        <w:t>) der Konsum von Alkohol offenkundig ist oder andere Anzeichen vorliegen, die Rückschlüsse darauf zulassen, da</w:t>
      </w:r>
      <w:r w:rsidR="00DF4CEA">
        <w:rPr>
          <w:rFonts w:ascii="Arial" w:hAnsi="Arial" w:cs="Arial"/>
          <w:snapToGrid w:val="0"/>
        </w:rPr>
        <w:t xml:space="preserve">ss der Mitarbeiter zurzeit </w:t>
      </w:r>
      <w:r w:rsidRPr="00DF4CEA">
        <w:rPr>
          <w:rFonts w:ascii="Arial" w:hAnsi="Arial" w:cs="Arial"/>
          <w:snapToGrid w:val="0"/>
        </w:rPr>
        <w:t>nicht uneingeschränkt eingesetzt werden kann.</w:t>
      </w:r>
    </w:p>
    <w:p w:rsidR="00392F35" w:rsidRPr="00DF4CEA" w:rsidRDefault="00392F35" w:rsidP="00356FD0">
      <w:pPr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356FD0">
      <w:pPr>
        <w:spacing w:line="276" w:lineRule="auto"/>
        <w:ind w:left="567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 xml:space="preserve">Mitarbeiter, die ihre </w:t>
      </w:r>
      <w:r w:rsidR="00DF4CEA">
        <w:rPr>
          <w:rFonts w:ascii="Arial" w:hAnsi="Arial" w:cs="Arial"/>
          <w:snapToGrid w:val="0"/>
        </w:rPr>
        <w:t>Arbeit nicht kurzfristig wieder</w:t>
      </w:r>
      <w:r w:rsidRPr="00DF4CEA">
        <w:rPr>
          <w:rFonts w:ascii="Arial" w:hAnsi="Arial" w:cs="Arial"/>
          <w:snapToGrid w:val="0"/>
        </w:rPr>
        <w:t>aufnehmen können, können auf ihre Kosten nach Hause befördert werden. Die Benutzung des eigenen Pkw durch den Mitarbeiter für die Heimfahrt ist auf jeden Fall zu unterbinden.</w:t>
      </w:r>
    </w:p>
    <w:p w:rsidR="00392F35" w:rsidRDefault="00392F35" w:rsidP="00356FD0">
      <w:pPr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</w:p>
    <w:p w:rsidR="00356FD0" w:rsidRPr="00DF4CEA" w:rsidRDefault="00356FD0" w:rsidP="00356FD0">
      <w:pPr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356FD0">
      <w:pPr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3.</w:t>
      </w:r>
      <w:r w:rsidRPr="00DF4CEA">
        <w:rPr>
          <w:rFonts w:ascii="Arial" w:hAnsi="Arial" w:cs="Arial"/>
          <w:snapToGrid w:val="0"/>
        </w:rPr>
        <w:tab/>
        <w:t>Für die Zeit des alkoholbedingten Arbeitsausfalls wird kein Arbeitsentgelt gezahlt.</w:t>
      </w:r>
    </w:p>
    <w:p w:rsidR="00392F35" w:rsidRDefault="00392F35" w:rsidP="00356FD0">
      <w:pPr>
        <w:tabs>
          <w:tab w:val="left" w:pos="426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</w:p>
    <w:p w:rsidR="00356FD0" w:rsidRPr="00DF4CEA" w:rsidRDefault="00356FD0" w:rsidP="00356FD0">
      <w:pPr>
        <w:tabs>
          <w:tab w:val="left" w:pos="426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356FD0">
      <w:pPr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4.</w:t>
      </w:r>
      <w:r w:rsidRPr="00DF4CEA">
        <w:rPr>
          <w:rFonts w:ascii="Arial" w:hAnsi="Arial" w:cs="Arial"/>
          <w:snapToGrid w:val="0"/>
        </w:rPr>
        <w:tab/>
        <w:t>Bei Verstößen gegen dieses Alkoholverbot kann dem Mitarbeiter wegen Verletzung seiner arbeitsvertraglichen Pflichten eine Abmahnung erteilt werden, die zur Personalakte genommen wird. Im Wiederholungsfall kann das Arbeitsverhältnis gekündigt werden.</w:t>
      </w:r>
    </w:p>
    <w:p w:rsidR="00DF4CEA" w:rsidRDefault="00DF4CEA" w:rsidP="00DF4CEA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</w:p>
    <w:p w:rsidR="00356FD0" w:rsidRDefault="00356FD0" w:rsidP="00DF4CEA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</w:p>
    <w:p w:rsidR="00356FD0" w:rsidRPr="00DF4CEA" w:rsidRDefault="00356FD0" w:rsidP="00DF4CEA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</w:p>
    <w:p w:rsidR="00392F35" w:rsidRPr="00DF4CEA" w:rsidRDefault="00392F35" w:rsidP="00DF4CE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</w:p>
    <w:p w:rsidR="00392F35" w:rsidRPr="00DF4CEA" w:rsidRDefault="00392F35" w:rsidP="00DF4CEA">
      <w:p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92F35" w:rsidRPr="00DF4CEA" w:rsidRDefault="00392F35" w:rsidP="00DF4CE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DF4CEA">
      <w:pPr>
        <w:spacing w:line="276" w:lineRule="auto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.....................................................................</w:t>
      </w:r>
    </w:p>
    <w:p w:rsidR="00392F35" w:rsidRPr="00DF4CEA" w:rsidRDefault="00356FD0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="003C1706" w:rsidRPr="00DF4CEA">
        <w:rPr>
          <w:rFonts w:ascii="Arial" w:hAnsi="Arial" w:cs="Arial"/>
          <w:snapToGrid w:val="0"/>
        </w:rPr>
        <w:t>Ort, Datum</w:t>
      </w:r>
      <w:r>
        <w:rPr>
          <w:rFonts w:ascii="Arial" w:hAnsi="Arial" w:cs="Arial"/>
          <w:snapToGrid w:val="0"/>
        </w:rPr>
        <w:t>)</w:t>
      </w:r>
    </w:p>
    <w:p w:rsidR="00356FD0" w:rsidRPr="00DF4CEA" w:rsidRDefault="00356FD0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392F35" w:rsidRPr="00DF4CEA" w:rsidRDefault="00392F35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392F35" w:rsidRPr="00DF4CEA" w:rsidRDefault="003C1706" w:rsidP="00DF4CEA">
      <w:pPr>
        <w:spacing w:line="276" w:lineRule="auto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.....................................................................</w:t>
      </w:r>
    </w:p>
    <w:p w:rsidR="00392F35" w:rsidRPr="00DF4CEA" w:rsidRDefault="003C1706" w:rsidP="00DF4CEA">
      <w:pPr>
        <w:tabs>
          <w:tab w:val="left" w:pos="1134"/>
          <w:tab w:val="left" w:pos="1418"/>
          <w:tab w:val="left" w:pos="1701"/>
          <w:tab w:val="left" w:pos="9356"/>
        </w:tabs>
        <w:spacing w:line="276" w:lineRule="auto"/>
        <w:jc w:val="both"/>
        <w:rPr>
          <w:rFonts w:ascii="Arial" w:hAnsi="Arial" w:cs="Arial"/>
          <w:snapToGrid w:val="0"/>
        </w:rPr>
      </w:pPr>
      <w:r w:rsidRPr="00DF4CEA">
        <w:rPr>
          <w:rFonts w:ascii="Arial" w:hAnsi="Arial" w:cs="Arial"/>
          <w:snapToGrid w:val="0"/>
        </w:rPr>
        <w:t>(</w:t>
      </w:r>
      <w:r w:rsidR="00356FD0">
        <w:rPr>
          <w:rFonts w:ascii="Arial" w:hAnsi="Arial" w:cs="Arial"/>
          <w:snapToGrid w:val="0"/>
        </w:rPr>
        <w:t xml:space="preserve">Unterschrift </w:t>
      </w:r>
      <w:r w:rsidRPr="00DF4CEA">
        <w:rPr>
          <w:rFonts w:ascii="Arial" w:hAnsi="Arial" w:cs="Arial"/>
          <w:snapToGrid w:val="0"/>
        </w:rPr>
        <w:t>Geschäftsleitung)</w:t>
      </w:r>
    </w:p>
    <w:sectPr w:rsidR="00392F35" w:rsidRPr="00DF4CEA">
      <w:pgSz w:w="11913" w:h="16834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03E"/>
    <w:multiLevelType w:val="hybridMultilevel"/>
    <w:tmpl w:val="0900BD9E"/>
    <w:lvl w:ilvl="0" w:tplc="B680BB7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5D1A5E"/>
    <w:multiLevelType w:val="hybridMultilevel"/>
    <w:tmpl w:val="8326E554"/>
    <w:lvl w:ilvl="0" w:tplc="B90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8"/>
    <w:rsid w:val="000D0248"/>
    <w:rsid w:val="00356FD0"/>
    <w:rsid w:val="00392F35"/>
    <w:rsid w:val="003C1706"/>
    <w:rsid w:val="00D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648EE"/>
  <w15:docId w15:val="{B9555F9B-08D8-4B20-82A9-24ABEA0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napToGrid w:val="0"/>
      <w:sz w:val="22"/>
    </w:rPr>
  </w:style>
  <w:style w:type="paragraph" w:styleId="Listenabsatz">
    <w:name w:val="List Paragraph"/>
    <w:basedOn w:val="Standard"/>
    <w:uiPriority w:val="34"/>
    <w:qFormat/>
    <w:rsid w:val="00DF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Absolutes Alkoholverbot</vt:lpstr>
    </vt:vector>
  </TitlesOfParts>
  <Company>HAWIS GmbH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Absolutes Alkoholverbot</dc:title>
  <dc:creator>Mertens</dc:creator>
  <cp:lastModifiedBy>Daniela Herling</cp:lastModifiedBy>
  <cp:revision>2</cp:revision>
  <cp:lastPrinted>2009-05-13T10:03:00Z</cp:lastPrinted>
  <dcterms:created xsi:type="dcterms:W3CDTF">2019-08-06T05:52:00Z</dcterms:created>
  <dcterms:modified xsi:type="dcterms:W3CDTF">2019-08-06T05:52:00Z</dcterms:modified>
</cp:coreProperties>
</file>