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F8" w:rsidRPr="00AB50D0" w:rsidRDefault="00836454" w:rsidP="00AB50D0">
      <w:pPr>
        <w:pStyle w:val="Titel"/>
        <w:spacing w:line="276" w:lineRule="auto"/>
        <w:rPr>
          <w:rFonts w:cs="Arial"/>
          <w:sz w:val="24"/>
        </w:rPr>
      </w:pPr>
      <w:r w:rsidRPr="00AB50D0">
        <w:rPr>
          <w:rFonts w:cs="Arial"/>
          <w:sz w:val="24"/>
        </w:rPr>
        <w:t>Sozialauswahl gemäß § 1 Abs.3 KSchG</w:t>
      </w:r>
    </w:p>
    <w:p w:rsidR="009D7FF8" w:rsidRPr="00AB50D0" w:rsidRDefault="009D7FF8" w:rsidP="00AB50D0">
      <w:pPr>
        <w:spacing w:line="276" w:lineRule="auto"/>
        <w:jc w:val="both"/>
        <w:rPr>
          <w:rFonts w:cs="Arial"/>
          <w:snapToGrid w:val="0"/>
          <w:sz w:val="20"/>
        </w:rPr>
      </w:pPr>
    </w:p>
    <w:p w:rsidR="009D7FF8" w:rsidRDefault="009D7FF8" w:rsidP="00AB50D0">
      <w:pPr>
        <w:spacing w:line="276" w:lineRule="auto"/>
        <w:jc w:val="both"/>
        <w:rPr>
          <w:rFonts w:cs="Arial"/>
          <w:snapToGrid w:val="0"/>
          <w:sz w:val="20"/>
        </w:rPr>
      </w:pPr>
    </w:p>
    <w:p w:rsidR="009D7FF8" w:rsidRPr="00AB50D0" w:rsidRDefault="009D7FF8" w:rsidP="00AB50D0">
      <w:pPr>
        <w:spacing w:line="276" w:lineRule="auto"/>
        <w:jc w:val="both"/>
        <w:rPr>
          <w:rFonts w:cs="Arial"/>
          <w:snapToGrid w:val="0"/>
          <w:sz w:val="20"/>
        </w:rPr>
      </w:pPr>
    </w:p>
    <w:p w:rsidR="00AB50D0" w:rsidRDefault="00552152" w:rsidP="00AB50D0">
      <w:pPr>
        <w:spacing w:line="276" w:lineRule="auto"/>
        <w:jc w:val="center"/>
        <w:rPr>
          <w:rFonts w:cs="Arial"/>
          <w:b/>
          <w:snapToGrid w:val="0"/>
          <w:sz w:val="20"/>
        </w:rPr>
      </w:pPr>
      <w:r>
        <w:rPr>
          <w:rFonts w:cs="Arial"/>
          <w:b/>
          <w:snapToGrid w:val="0"/>
          <w:sz w:val="20"/>
        </w:rPr>
        <w:t>1. Schritt</w:t>
      </w:r>
    </w:p>
    <w:p w:rsidR="009D7FF8" w:rsidRPr="00AB50D0" w:rsidRDefault="00836454" w:rsidP="00AB50D0">
      <w:pPr>
        <w:spacing w:line="276" w:lineRule="auto"/>
        <w:jc w:val="center"/>
        <w:rPr>
          <w:rFonts w:cs="Arial"/>
          <w:snapToGrid w:val="0"/>
          <w:sz w:val="20"/>
        </w:rPr>
      </w:pPr>
      <w:r w:rsidRPr="00AB50D0">
        <w:rPr>
          <w:rFonts w:cs="Arial"/>
          <w:b/>
          <w:snapToGrid w:val="0"/>
          <w:sz w:val="20"/>
        </w:rPr>
        <w:t>Bestimmung al</w:t>
      </w:r>
      <w:r w:rsidR="00AB50D0">
        <w:rPr>
          <w:rFonts w:cs="Arial"/>
          <w:b/>
          <w:snapToGrid w:val="0"/>
          <w:sz w:val="20"/>
        </w:rPr>
        <w:t>ler vergleichbaren Arbeitnehmer</w:t>
      </w:r>
    </w:p>
    <w:p w:rsidR="009D7FF8" w:rsidRPr="00AB50D0" w:rsidRDefault="009D7FF8" w:rsidP="00AB50D0">
      <w:pPr>
        <w:spacing w:line="276" w:lineRule="auto"/>
        <w:jc w:val="both"/>
        <w:rPr>
          <w:rFonts w:cs="Arial"/>
          <w:snapToGrid w:val="0"/>
          <w:sz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2268"/>
        <w:gridCol w:w="2268"/>
        <w:gridCol w:w="2410"/>
      </w:tblGrid>
      <w:tr w:rsidR="009D7FF8" w:rsidRPr="00AB50D0" w:rsidTr="00AB50D0">
        <w:tc>
          <w:tcPr>
            <w:tcW w:w="2268" w:type="dxa"/>
            <w:vAlign w:val="center"/>
          </w:tcPr>
          <w:p w:rsidR="009D7FF8" w:rsidRPr="00AB50D0" w:rsidRDefault="00836454" w:rsidP="00AB50D0">
            <w:pPr>
              <w:spacing w:before="120" w:after="120" w:line="276" w:lineRule="auto"/>
              <w:jc w:val="center"/>
              <w:rPr>
                <w:rFonts w:cs="Arial"/>
                <w:b/>
                <w:snapToGrid w:val="0"/>
                <w:sz w:val="20"/>
              </w:rPr>
            </w:pPr>
            <w:r w:rsidRPr="00AB50D0">
              <w:rPr>
                <w:rFonts w:cs="Arial"/>
                <w:b/>
                <w:snapToGrid w:val="0"/>
                <w:sz w:val="20"/>
              </w:rPr>
              <w:t>Name</w:t>
            </w:r>
          </w:p>
        </w:tc>
        <w:tc>
          <w:tcPr>
            <w:tcW w:w="2268" w:type="dxa"/>
            <w:vAlign w:val="center"/>
          </w:tcPr>
          <w:p w:rsidR="009D7FF8" w:rsidRPr="00AB50D0" w:rsidRDefault="00836454" w:rsidP="00AB50D0">
            <w:pPr>
              <w:spacing w:before="120" w:after="120" w:line="276" w:lineRule="auto"/>
              <w:jc w:val="center"/>
              <w:rPr>
                <w:rFonts w:cs="Arial"/>
                <w:b/>
                <w:snapToGrid w:val="0"/>
                <w:sz w:val="20"/>
              </w:rPr>
            </w:pPr>
            <w:r w:rsidRPr="00AB50D0">
              <w:rPr>
                <w:rFonts w:cs="Arial"/>
                <w:b/>
                <w:snapToGrid w:val="0"/>
                <w:sz w:val="20"/>
              </w:rPr>
              <w:t>Hierarchieebene</w:t>
            </w:r>
          </w:p>
        </w:tc>
        <w:tc>
          <w:tcPr>
            <w:tcW w:w="2268" w:type="dxa"/>
            <w:vAlign w:val="center"/>
          </w:tcPr>
          <w:p w:rsidR="009D7FF8" w:rsidRPr="00AB50D0" w:rsidRDefault="00836454" w:rsidP="00AB50D0">
            <w:pPr>
              <w:spacing w:before="120" w:after="120" w:line="276" w:lineRule="auto"/>
              <w:jc w:val="center"/>
              <w:rPr>
                <w:rFonts w:cs="Arial"/>
                <w:b/>
                <w:snapToGrid w:val="0"/>
                <w:sz w:val="20"/>
              </w:rPr>
            </w:pPr>
            <w:r w:rsidRPr="00AB50D0">
              <w:rPr>
                <w:rFonts w:cs="Arial"/>
                <w:b/>
                <w:snapToGrid w:val="0"/>
                <w:sz w:val="20"/>
              </w:rPr>
              <w:t>Tätigkeitsmerkmale</w:t>
            </w:r>
          </w:p>
        </w:tc>
        <w:tc>
          <w:tcPr>
            <w:tcW w:w="2410" w:type="dxa"/>
            <w:vAlign w:val="center"/>
          </w:tcPr>
          <w:p w:rsidR="009D7FF8" w:rsidRPr="00AB50D0" w:rsidRDefault="00AB50D0" w:rsidP="00AB50D0">
            <w:pPr>
              <w:pStyle w:val="berschrift3"/>
              <w:tabs>
                <w:tab w:val="clear" w:pos="1134"/>
                <w:tab w:val="clear" w:pos="1276"/>
                <w:tab w:val="clear" w:pos="2552"/>
                <w:tab w:val="clear" w:pos="2694"/>
                <w:tab w:val="clear" w:pos="4395"/>
                <w:tab w:val="clear" w:pos="4537"/>
                <w:tab w:val="clear" w:pos="6379"/>
                <w:tab w:val="clear" w:pos="6663"/>
                <w:tab w:val="clear" w:pos="8505"/>
              </w:tabs>
              <w:spacing w:before="120" w:after="120" w:line="276" w:lineRule="auto"/>
              <w:jc w:val="center"/>
              <w:rPr>
                <w:rFonts w:cs="Arial"/>
                <w:b/>
                <w:sz w:val="20"/>
                <w:u w:val="none"/>
              </w:rPr>
            </w:pPr>
            <w:r w:rsidRPr="00AB50D0">
              <w:rPr>
                <w:rFonts w:cs="Arial"/>
                <w:b/>
                <w:sz w:val="20"/>
                <w:u w:val="none"/>
              </w:rPr>
              <w:t xml:space="preserve">Besondere </w:t>
            </w:r>
            <w:r>
              <w:rPr>
                <w:rFonts w:cs="Arial"/>
                <w:b/>
                <w:sz w:val="20"/>
                <w:u w:val="none"/>
              </w:rPr>
              <w:br/>
            </w:r>
            <w:r w:rsidR="00836454" w:rsidRPr="00AB50D0">
              <w:rPr>
                <w:rFonts w:cs="Arial"/>
                <w:b/>
                <w:sz w:val="20"/>
                <w:u w:val="none"/>
              </w:rPr>
              <w:t>Kenntnisse</w:t>
            </w:r>
            <w:r>
              <w:rPr>
                <w:rFonts w:cs="Arial"/>
                <w:b/>
                <w:sz w:val="20"/>
                <w:u w:val="none"/>
              </w:rPr>
              <w:t>/</w:t>
            </w:r>
            <w:r w:rsidR="00836454" w:rsidRPr="00AB50D0">
              <w:rPr>
                <w:rFonts w:cs="Arial"/>
                <w:b/>
                <w:sz w:val="20"/>
                <w:u w:val="none"/>
              </w:rPr>
              <w:t>Leistungen</w:t>
            </w: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r w:rsidR="009D7FF8" w:rsidRPr="00AB50D0" w:rsidTr="00AB50D0">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268" w:type="dxa"/>
          </w:tcPr>
          <w:p w:rsidR="009D7FF8" w:rsidRPr="00AB50D0" w:rsidRDefault="009D7FF8" w:rsidP="00AB50D0">
            <w:pPr>
              <w:spacing w:before="120" w:after="120" w:line="276" w:lineRule="auto"/>
              <w:jc w:val="both"/>
              <w:rPr>
                <w:rFonts w:cs="Arial"/>
                <w:snapToGrid w:val="0"/>
                <w:sz w:val="20"/>
              </w:rPr>
            </w:pPr>
          </w:p>
        </w:tc>
        <w:tc>
          <w:tcPr>
            <w:tcW w:w="2410" w:type="dxa"/>
          </w:tcPr>
          <w:p w:rsidR="009D7FF8" w:rsidRPr="00AB50D0" w:rsidRDefault="009D7FF8" w:rsidP="00AB50D0">
            <w:pPr>
              <w:spacing w:before="120" w:after="120" w:line="276" w:lineRule="auto"/>
              <w:jc w:val="both"/>
              <w:rPr>
                <w:rFonts w:cs="Arial"/>
                <w:snapToGrid w:val="0"/>
                <w:sz w:val="20"/>
              </w:rPr>
            </w:pPr>
          </w:p>
        </w:tc>
      </w:tr>
    </w:tbl>
    <w:p w:rsidR="009D7FF8" w:rsidRDefault="009D7FF8" w:rsidP="00AB50D0">
      <w:pPr>
        <w:spacing w:line="276" w:lineRule="auto"/>
        <w:ind w:left="170" w:hanging="170"/>
        <w:jc w:val="both"/>
        <w:rPr>
          <w:rFonts w:cs="Arial"/>
          <w:snapToGrid w:val="0"/>
          <w:sz w:val="20"/>
        </w:rPr>
      </w:pPr>
    </w:p>
    <w:p w:rsidR="00AB50D0" w:rsidRPr="00AB50D0" w:rsidRDefault="00AB50D0" w:rsidP="00AB50D0">
      <w:pPr>
        <w:spacing w:line="276" w:lineRule="auto"/>
        <w:ind w:left="170" w:hanging="170"/>
        <w:jc w:val="both"/>
        <w:rPr>
          <w:rFonts w:cs="Arial"/>
          <w:snapToGrid w:val="0"/>
          <w:sz w:val="20"/>
        </w:rPr>
      </w:pPr>
    </w:p>
    <w:p w:rsidR="009D7FF8" w:rsidRPr="00AB50D0" w:rsidRDefault="00836454" w:rsidP="00AB50D0">
      <w:pPr>
        <w:spacing w:line="276" w:lineRule="auto"/>
        <w:jc w:val="both"/>
        <w:rPr>
          <w:rFonts w:cs="Arial"/>
          <w:b/>
          <w:snapToGrid w:val="0"/>
          <w:sz w:val="20"/>
        </w:rPr>
      </w:pPr>
      <w:r w:rsidRPr="00AB50D0">
        <w:rPr>
          <w:rFonts w:cs="Arial"/>
          <w:b/>
          <w:snapToGrid w:val="0"/>
          <w:sz w:val="20"/>
        </w:rPr>
        <w:t>Personenkreis</w:t>
      </w:r>
    </w:p>
    <w:p w:rsidR="00AB50D0" w:rsidRPr="00AB50D0" w:rsidRDefault="00AB50D0" w:rsidP="00AB50D0">
      <w:pPr>
        <w:spacing w:line="276" w:lineRule="auto"/>
        <w:jc w:val="both"/>
        <w:rPr>
          <w:rFonts w:cs="Arial"/>
          <w:snapToGrid w:val="0"/>
          <w:sz w:val="20"/>
          <w:u w:val="single"/>
        </w:rPr>
      </w:pPr>
    </w:p>
    <w:p w:rsidR="009D7FF8" w:rsidRPr="00AB50D0" w:rsidRDefault="00836454" w:rsidP="00AB50D0">
      <w:pPr>
        <w:spacing w:line="276" w:lineRule="auto"/>
        <w:jc w:val="both"/>
        <w:rPr>
          <w:rFonts w:cs="Arial"/>
          <w:snapToGrid w:val="0"/>
          <w:sz w:val="20"/>
        </w:rPr>
      </w:pPr>
      <w:r w:rsidRPr="00AB50D0">
        <w:rPr>
          <w:rFonts w:cs="Arial"/>
          <w:snapToGrid w:val="0"/>
          <w:sz w:val="20"/>
        </w:rPr>
        <w:t>Zunächst sind in die Sozialauswahl weder Arbeitnehmer einzubeziehen, die noch nicht dem Bestandsschutz des Kündigungsschutzgesetzes unterliegen, also dem Betrieb noch nicht länger als sechs Monate angehören, da diese vorrangig zu kündigen sind. Sodann fallen unter die Sozialauswahl auch nicht diejenigen Mitarbeiter, bei denen die ordentliche Kündigung gesetzlich ausgeschlossen ist, z.B. Betriebsratsmitglieder, Wehrpflichtige und Zivildienstleistende. Personen, zu deren Kündigung die Zustimmung einer Behörde notwendig ist, sind dagegen in die Sozialauswahl einzubeziehen, sofern die Zustimmung erteilt ist und bis zum Ausspruch der Kündigung(en) vorliegt. Dies trifft z.B. auf Frauen im Mutterschutz, Schwerbehinderte und Personen zu, welche sich in der Elternzeit befinden.</w:t>
      </w:r>
    </w:p>
    <w:p w:rsidR="009D7FF8" w:rsidRDefault="009D7FF8" w:rsidP="00AB50D0">
      <w:pPr>
        <w:spacing w:line="276" w:lineRule="auto"/>
        <w:jc w:val="both"/>
        <w:rPr>
          <w:rFonts w:cs="Arial"/>
          <w:snapToGrid w:val="0"/>
          <w:sz w:val="20"/>
        </w:rPr>
      </w:pPr>
    </w:p>
    <w:p w:rsidR="00AB50D0" w:rsidRPr="00AB50D0" w:rsidRDefault="00AB50D0" w:rsidP="00AB50D0">
      <w:pPr>
        <w:spacing w:line="276" w:lineRule="auto"/>
        <w:jc w:val="both"/>
        <w:rPr>
          <w:rFonts w:cs="Arial"/>
          <w:snapToGrid w:val="0"/>
          <w:sz w:val="20"/>
        </w:rPr>
      </w:pPr>
    </w:p>
    <w:p w:rsidR="009D7FF8" w:rsidRPr="00AB50D0" w:rsidRDefault="00836454" w:rsidP="00AB50D0">
      <w:pPr>
        <w:spacing w:line="276" w:lineRule="auto"/>
        <w:ind w:left="170" w:hanging="170"/>
        <w:jc w:val="both"/>
        <w:rPr>
          <w:rFonts w:cs="Arial"/>
          <w:b/>
          <w:snapToGrid w:val="0"/>
          <w:sz w:val="20"/>
        </w:rPr>
      </w:pPr>
      <w:r w:rsidRPr="00AB50D0">
        <w:rPr>
          <w:rFonts w:cs="Arial"/>
          <w:b/>
          <w:snapToGrid w:val="0"/>
          <w:sz w:val="20"/>
        </w:rPr>
        <w:t>Vergleichbarkeit</w:t>
      </w:r>
    </w:p>
    <w:p w:rsidR="00AB50D0" w:rsidRPr="00AB50D0" w:rsidRDefault="00AB50D0" w:rsidP="00AB50D0">
      <w:pPr>
        <w:tabs>
          <w:tab w:val="left" w:pos="1134"/>
          <w:tab w:val="left" w:pos="1418"/>
          <w:tab w:val="left" w:pos="2835"/>
          <w:tab w:val="left" w:pos="3402"/>
          <w:tab w:val="left" w:pos="5104"/>
          <w:tab w:val="left" w:pos="5670"/>
          <w:tab w:val="left" w:pos="6946"/>
        </w:tabs>
        <w:spacing w:line="276" w:lineRule="auto"/>
        <w:ind w:left="170" w:hanging="170"/>
        <w:jc w:val="both"/>
        <w:rPr>
          <w:rFonts w:cs="Arial"/>
          <w:b/>
          <w:snapToGrid w:val="0"/>
          <w:sz w:val="20"/>
          <w:u w:val="single"/>
        </w:rPr>
      </w:pPr>
    </w:p>
    <w:p w:rsidR="009D7FF8" w:rsidRPr="00AB50D0" w:rsidRDefault="00836454" w:rsidP="00AB50D0">
      <w:pPr>
        <w:pStyle w:val="Textkrper-Einzug2"/>
        <w:tabs>
          <w:tab w:val="clear" w:pos="1134"/>
          <w:tab w:val="clear" w:pos="1418"/>
          <w:tab w:val="clear" w:pos="2835"/>
          <w:tab w:val="clear" w:pos="3402"/>
          <w:tab w:val="clear" w:pos="5104"/>
          <w:tab w:val="clear" w:pos="5670"/>
          <w:tab w:val="clear" w:pos="6946"/>
        </w:tabs>
        <w:spacing w:line="276" w:lineRule="auto"/>
        <w:ind w:left="0" w:firstLine="0"/>
        <w:rPr>
          <w:rFonts w:cs="Arial"/>
          <w:sz w:val="20"/>
        </w:rPr>
      </w:pPr>
      <w:r w:rsidRPr="00AB50D0">
        <w:rPr>
          <w:rFonts w:cs="Arial"/>
          <w:sz w:val="20"/>
        </w:rPr>
        <w:t>Die in die Sozialauswahl einzubeziehenden Arbeitnehmer müssen nach ihrem Arbeitsvertragsinhalt vergleichbar, d.</w:t>
      </w:r>
      <w:r w:rsidR="00AB50D0">
        <w:rPr>
          <w:rFonts w:cs="Arial"/>
          <w:sz w:val="20"/>
        </w:rPr>
        <w:t xml:space="preserve"> </w:t>
      </w:r>
      <w:r w:rsidRPr="00AB50D0">
        <w:rPr>
          <w:rFonts w:cs="Arial"/>
          <w:sz w:val="20"/>
        </w:rPr>
        <w:t>h. nach ihren Tätigkeitsmerkmalen austauschbar sein. Vergleichbar sind diejenigen, denen der Arbeitgeber kraft seines Weisungsrechts andere Aufgaben übertragen kann. Da sich die Vergleichbarkeit jedoch grundsätzlich nur auf dieselbe Ebene der Betriebshierarchie bezieht, können dies beispielsweise Meister untereinander oder Facharbeiter untereinander sein, grundsätzlich nicht aber Meister und Facharbeiter.</w:t>
      </w:r>
    </w:p>
    <w:p w:rsidR="009D7FF8" w:rsidRDefault="009D7FF8" w:rsidP="00AB50D0">
      <w:pPr>
        <w:spacing w:line="276" w:lineRule="auto"/>
        <w:ind w:left="170" w:hanging="170"/>
        <w:jc w:val="both"/>
        <w:rPr>
          <w:rFonts w:cs="Arial"/>
          <w:snapToGrid w:val="0"/>
          <w:sz w:val="20"/>
        </w:rPr>
      </w:pPr>
    </w:p>
    <w:p w:rsidR="00AB50D0" w:rsidRPr="00AB50D0" w:rsidRDefault="00AB50D0" w:rsidP="00AB50D0">
      <w:pPr>
        <w:spacing w:line="276" w:lineRule="auto"/>
        <w:ind w:left="170" w:hanging="170"/>
        <w:jc w:val="both"/>
        <w:rPr>
          <w:rFonts w:cs="Arial"/>
          <w:snapToGrid w:val="0"/>
          <w:sz w:val="20"/>
        </w:rPr>
      </w:pPr>
    </w:p>
    <w:p w:rsidR="009D7FF8" w:rsidRPr="00AB50D0" w:rsidRDefault="00836454" w:rsidP="00AB50D0">
      <w:pPr>
        <w:pStyle w:val="Textkrper-Zeileneinzug"/>
        <w:tabs>
          <w:tab w:val="clear" w:pos="1134"/>
          <w:tab w:val="clear" w:pos="1418"/>
          <w:tab w:val="clear" w:pos="2835"/>
          <w:tab w:val="clear" w:pos="3402"/>
          <w:tab w:val="clear" w:pos="5104"/>
          <w:tab w:val="clear" w:pos="5670"/>
          <w:tab w:val="clear" w:pos="6946"/>
        </w:tabs>
        <w:spacing w:line="276" w:lineRule="auto"/>
        <w:jc w:val="both"/>
        <w:rPr>
          <w:rFonts w:cs="Arial"/>
          <w:b/>
          <w:sz w:val="20"/>
        </w:rPr>
      </w:pPr>
      <w:r w:rsidRPr="00AB50D0">
        <w:rPr>
          <w:rFonts w:cs="Arial"/>
          <w:b/>
          <w:sz w:val="20"/>
        </w:rPr>
        <w:t>Besondere Kenntnisse und Leistungen</w:t>
      </w:r>
    </w:p>
    <w:p w:rsidR="00AB50D0" w:rsidRPr="00AB50D0" w:rsidRDefault="00AB50D0" w:rsidP="00AB50D0">
      <w:pPr>
        <w:pStyle w:val="Textkrper-Zeileneinzug"/>
        <w:tabs>
          <w:tab w:val="clear" w:pos="1134"/>
          <w:tab w:val="clear" w:pos="1418"/>
          <w:tab w:val="clear" w:pos="2835"/>
          <w:tab w:val="clear" w:pos="3402"/>
          <w:tab w:val="clear" w:pos="5104"/>
          <w:tab w:val="clear" w:pos="5670"/>
          <w:tab w:val="clear" w:pos="6946"/>
        </w:tabs>
        <w:spacing w:line="276" w:lineRule="auto"/>
        <w:jc w:val="both"/>
        <w:rPr>
          <w:rFonts w:cs="Arial"/>
          <w:sz w:val="20"/>
          <w:u w:val="single"/>
        </w:rPr>
      </w:pPr>
    </w:p>
    <w:p w:rsidR="009D7FF8" w:rsidRPr="00AB50D0" w:rsidRDefault="00836454" w:rsidP="00AB50D0">
      <w:pPr>
        <w:spacing w:line="276" w:lineRule="auto"/>
        <w:jc w:val="both"/>
        <w:rPr>
          <w:rFonts w:cs="Arial"/>
          <w:snapToGrid w:val="0"/>
          <w:sz w:val="20"/>
        </w:rPr>
      </w:pPr>
      <w:r w:rsidRPr="00AB50D0">
        <w:rPr>
          <w:rFonts w:cs="Arial"/>
          <w:snapToGrid w:val="0"/>
          <w:sz w:val="20"/>
        </w:rPr>
        <w:t>Hierunter fallen solche Kriterien, die den betreffenden Arbeitnehmer von vergleichbaren Mitarbeitern unterscheiden (z.</w:t>
      </w:r>
      <w:r w:rsidR="00AB50D0">
        <w:rPr>
          <w:rFonts w:cs="Arial"/>
          <w:snapToGrid w:val="0"/>
          <w:sz w:val="20"/>
        </w:rPr>
        <w:t xml:space="preserve"> </w:t>
      </w:r>
      <w:r w:rsidRPr="00AB50D0">
        <w:rPr>
          <w:rFonts w:cs="Arial"/>
          <w:snapToGrid w:val="0"/>
          <w:sz w:val="20"/>
        </w:rPr>
        <w:t>B. Spezialkenntnisse). Herausragende Kenntnisse und Leistungen können im Rahmen der im 2.</w:t>
      </w:r>
      <w:r w:rsidR="00AB50D0">
        <w:rPr>
          <w:rFonts w:cs="Arial"/>
          <w:snapToGrid w:val="0"/>
          <w:sz w:val="20"/>
        </w:rPr>
        <w:t xml:space="preserve"> </w:t>
      </w:r>
      <w:r w:rsidRPr="00AB50D0">
        <w:rPr>
          <w:rFonts w:cs="Arial"/>
          <w:snapToGrid w:val="0"/>
          <w:sz w:val="20"/>
        </w:rPr>
        <w:t>Schritt vorzunehmenden Sozialauswahl zu einer Herausnahme des betreffenden Arbeitnehmers aus der Sozialauswahl führen, wenn dies im berechtigten betrieblichen Interesse liegt.</w:t>
      </w:r>
    </w:p>
    <w:p w:rsidR="009D7FF8" w:rsidRPr="00AB50D0" w:rsidRDefault="009D7FF8" w:rsidP="00AB50D0">
      <w:pPr>
        <w:tabs>
          <w:tab w:val="left" w:pos="1134"/>
          <w:tab w:val="left" w:pos="1418"/>
          <w:tab w:val="left" w:pos="2835"/>
          <w:tab w:val="left" w:pos="3402"/>
          <w:tab w:val="left" w:pos="5104"/>
          <w:tab w:val="left" w:pos="5670"/>
          <w:tab w:val="left" w:pos="6946"/>
        </w:tabs>
        <w:spacing w:line="276" w:lineRule="auto"/>
        <w:ind w:left="170" w:hanging="170"/>
        <w:jc w:val="both"/>
        <w:rPr>
          <w:rFonts w:cs="Arial"/>
          <w:snapToGrid w:val="0"/>
          <w:sz w:val="20"/>
        </w:rPr>
      </w:pPr>
    </w:p>
    <w:p w:rsidR="00AB50D0" w:rsidRDefault="00AB50D0">
      <w:pPr>
        <w:rPr>
          <w:rFonts w:cs="Arial"/>
          <w:snapToGrid w:val="0"/>
          <w:sz w:val="20"/>
        </w:rPr>
      </w:pPr>
      <w:r>
        <w:rPr>
          <w:rFonts w:cs="Arial"/>
          <w:snapToGrid w:val="0"/>
          <w:sz w:val="20"/>
        </w:rPr>
        <w:br w:type="page"/>
      </w:r>
    </w:p>
    <w:p w:rsidR="009D7FF8" w:rsidRPr="00AB50D0" w:rsidRDefault="00AB50D0" w:rsidP="00552152">
      <w:pPr>
        <w:spacing w:line="276" w:lineRule="auto"/>
        <w:ind w:left="170" w:hanging="170"/>
        <w:jc w:val="both"/>
        <w:rPr>
          <w:rFonts w:cs="Arial"/>
          <w:b/>
          <w:snapToGrid w:val="0"/>
          <w:sz w:val="20"/>
        </w:rPr>
      </w:pPr>
      <w:r w:rsidRPr="00AB50D0">
        <w:rPr>
          <w:rFonts w:cs="Arial"/>
          <w:b/>
          <w:snapToGrid w:val="0"/>
          <w:sz w:val="20"/>
        </w:rPr>
        <w:lastRenderedPageBreak/>
        <w:t>Ergebnis</w:t>
      </w:r>
    </w:p>
    <w:p w:rsidR="00AB50D0" w:rsidRPr="00AB50D0" w:rsidRDefault="00AB50D0" w:rsidP="00552152">
      <w:pPr>
        <w:spacing w:line="276" w:lineRule="auto"/>
        <w:ind w:left="170" w:hanging="170"/>
        <w:jc w:val="both"/>
        <w:rPr>
          <w:rFonts w:cs="Arial"/>
          <w:snapToGrid w:val="0"/>
          <w:sz w:val="20"/>
          <w:u w:val="single"/>
        </w:rPr>
      </w:pPr>
    </w:p>
    <w:p w:rsidR="009D7FF8" w:rsidRPr="00AB50D0" w:rsidRDefault="00836454" w:rsidP="00552152">
      <w:pPr>
        <w:pStyle w:val="Textkrper-Einzug2"/>
        <w:tabs>
          <w:tab w:val="clear" w:pos="1134"/>
          <w:tab w:val="clear" w:pos="1418"/>
          <w:tab w:val="clear" w:pos="2835"/>
          <w:tab w:val="clear" w:pos="3402"/>
          <w:tab w:val="clear" w:pos="5104"/>
          <w:tab w:val="clear" w:pos="5670"/>
          <w:tab w:val="clear" w:pos="6946"/>
        </w:tabs>
        <w:spacing w:line="276" w:lineRule="auto"/>
        <w:ind w:left="0" w:firstLine="0"/>
        <w:rPr>
          <w:rFonts w:cs="Arial"/>
          <w:sz w:val="20"/>
        </w:rPr>
      </w:pPr>
      <w:r w:rsidRPr="00AB50D0">
        <w:rPr>
          <w:rFonts w:cs="Arial"/>
          <w:sz w:val="20"/>
        </w:rPr>
        <w:t>Vergleichbar und damit in die Sozialauswahl einzubeziehen sind im Ergebnis alle Arbeitnehmer die zum vergleichbaren Personenkreis gehören und die nicht aufgrund ihrer besonderen Kenntnisse und Leistungen aus der Sozialauswahl herauszunehmen sind. Aus dieser Gruppe von Arbeitnehmern ist (sind) nun in einem zweiten Schritt der (die) sozial am wenigsten Schutzbedürftige(n) auszuwählen.</w:t>
      </w:r>
    </w:p>
    <w:p w:rsidR="009D7FF8" w:rsidRPr="00AB50D0" w:rsidRDefault="009D7FF8" w:rsidP="00552152">
      <w:pPr>
        <w:spacing w:line="276" w:lineRule="auto"/>
        <w:ind w:left="170" w:hanging="170"/>
        <w:jc w:val="both"/>
        <w:rPr>
          <w:rFonts w:cs="Arial"/>
          <w:snapToGrid w:val="0"/>
          <w:sz w:val="20"/>
        </w:rPr>
      </w:pPr>
    </w:p>
    <w:p w:rsidR="009D7FF8" w:rsidRDefault="009D7FF8" w:rsidP="00552152">
      <w:pPr>
        <w:spacing w:line="276" w:lineRule="auto"/>
        <w:jc w:val="both"/>
        <w:rPr>
          <w:rFonts w:cs="Arial"/>
          <w:snapToGrid w:val="0"/>
          <w:sz w:val="20"/>
        </w:rPr>
      </w:pPr>
    </w:p>
    <w:p w:rsidR="00AB50D0" w:rsidRDefault="00AB50D0" w:rsidP="00552152">
      <w:pPr>
        <w:spacing w:line="276" w:lineRule="auto"/>
        <w:jc w:val="both"/>
        <w:rPr>
          <w:rFonts w:cs="Arial"/>
          <w:snapToGrid w:val="0"/>
          <w:sz w:val="20"/>
        </w:rPr>
      </w:pPr>
    </w:p>
    <w:p w:rsidR="00AB50D0" w:rsidRDefault="00AB50D0" w:rsidP="00552152">
      <w:pPr>
        <w:spacing w:line="276" w:lineRule="auto"/>
        <w:jc w:val="both"/>
        <w:rPr>
          <w:rFonts w:cs="Arial"/>
          <w:snapToGrid w:val="0"/>
          <w:sz w:val="20"/>
        </w:rPr>
      </w:pPr>
    </w:p>
    <w:p w:rsidR="00552152" w:rsidRDefault="00552152" w:rsidP="00552152">
      <w:pPr>
        <w:spacing w:line="276" w:lineRule="auto"/>
        <w:jc w:val="both"/>
        <w:rPr>
          <w:rFonts w:cs="Arial"/>
          <w:snapToGrid w:val="0"/>
          <w:sz w:val="20"/>
        </w:rPr>
      </w:pPr>
    </w:p>
    <w:p w:rsidR="00552152" w:rsidRPr="00AB50D0" w:rsidRDefault="00552152" w:rsidP="00552152">
      <w:pPr>
        <w:spacing w:line="276" w:lineRule="auto"/>
        <w:jc w:val="both"/>
        <w:rPr>
          <w:rFonts w:cs="Arial"/>
          <w:snapToGrid w:val="0"/>
          <w:sz w:val="20"/>
        </w:rPr>
      </w:pPr>
    </w:p>
    <w:p w:rsidR="00AB50D0" w:rsidRPr="00AB50D0" w:rsidRDefault="00552152" w:rsidP="00552152">
      <w:pPr>
        <w:jc w:val="center"/>
        <w:rPr>
          <w:b/>
          <w:sz w:val="20"/>
        </w:rPr>
      </w:pPr>
      <w:r>
        <w:rPr>
          <w:b/>
          <w:sz w:val="20"/>
        </w:rPr>
        <w:t>2. Schritt</w:t>
      </w:r>
    </w:p>
    <w:p w:rsidR="009D7FF8" w:rsidRPr="00AB50D0" w:rsidRDefault="00AB50D0" w:rsidP="00552152">
      <w:pPr>
        <w:jc w:val="center"/>
        <w:rPr>
          <w:b/>
          <w:sz w:val="20"/>
        </w:rPr>
      </w:pPr>
      <w:r>
        <w:rPr>
          <w:b/>
          <w:sz w:val="20"/>
        </w:rPr>
        <w:t>Sozialauswahl</w:t>
      </w:r>
    </w:p>
    <w:p w:rsidR="009D7FF8" w:rsidRPr="00AB50D0" w:rsidRDefault="009D7FF8" w:rsidP="00552152">
      <w:pPr>
        <w:spacing w:line="276" w:lineRule="auto"/>
        <w:jc w:val="both"/>
        <w:rPr>
          <w:rFonts w:cs="Arial"/>
          <w:sz w:val="20"/>
        </w:rPr>
      </w:pPr>
    </w:p>
    <w:p w:rsidR="009D7FF8" w:rsidRPr="00AB50D0" w:rsidRDefault="00836454" w:rsidP="00552152">
      <w:pPr>
        <w:spacing w:line="276" w:lineRule="auto"/>
        <w:jc w:val="both"/>
        <w:rPr>
          <w:rFonts w:cs="Arial"/>
          <w:snapToGrid w:val="0"/>
          <w:sz w:val="20"/>
        </w:rPr>
      </w:pPr>
      <w:r w:rsidRPr="00AB50D0">
        <w:rPr>
          <w:rFonts w:cs="Arial"/>
          <w:sz w:val="20"/>
        </w:rPr>
        <w:t xml:space="preserve">Im Rahmen der Sozialauswahl ist derjenige Arbeitnehmer aus der Gruppe der vergleichbaren Arbeitnehmer zu ermitteln, den die Kündigung am wenigsten hart trifft. </w:t>
      </w:r>
      <w:r w:rsidR="00552152">
        <w:rPr>
          <w:rFonts w:cs="Arial"/>
          <w:snapToGrid w:val="0"/>
          <w:sz w:val="20"/>
        </w:rPr>
        <w:t>Gemäß</w:t>
      </w:r>
      <w:r w:rsidRPr="00AB50D0">
        <w:rPr>
          <w:rFonts w:cs="Arial"/>
          <w:snapToGrid w:val="0"/>
          <w:sz w:val="20"/>
        </w:rPr>
        <w:t xml:space="preserve"> § 1 Abs.</w:t>
      </w:r>
      <w:r w:rsidR="00552152">
        <w:rPr>
          <w:rFonts w:cs="Arial"/>
          <w:snapToGrid w:val="0"/>
          <w:sz w:val="20"/>
        </w:rPr>
        <w:t xml:space="preserve"> </w:t>
      </w:r>
      <w:r w:rsidRPr="00AB50D0">
        <w:rPr>
          <w:rFonts w:cs="Arial"/>
          <w:snapToGrid w:val="0"/>
          <w:sz w:val="20"/>
        </w:rPr>
        <w:t xml:space="preserve">3 KSchG </w:t>
      </w:r>
      <w:r w:rsidR="00552152">
        <w:rPr>
          <w:rFonts w:cs="Arial"/>
          <w:snapToGrid w:val="0"/>
          <w:sz w:val="20"/>
        </w:rPr>
        <w:t>sind dabei</w:t>
      </w:r>
      <w:r w:rsidRPr="00AB50D0">
        <w:rPr>
          <w:rFonts w:cs="Arial"/>
          <w:snapToGrid w:val="0"/>
          <w:sz w:val="20"/>
        </w:rPr>
        <w:t xml:space="preserve"> vier Grunddaten bei der Sozialauswahl im Rahmen einer betriebsbedingten Kündigung zu berücksichtigen, nämlich:</w:t>
      </w:r>
    </w:p>
    <w:p w:rsidR="009D7FF8" w:rsidRPr="00AB50D0" w:rsidRDefault="009D7FF8" w:rsidP="00552152">
      <w:pPr>
        <w:spacing w:line="276" w:lineRule="auto"/>
        <w:ind w:left="426" w:hanging="426"/>
        <w:jc w:val="both"/>
        <w:rPr>
          <w:rFonts w:cs="Arial"/>
          <w:snapToGrid w:val="0"/>
          <w:sz w:val="20"/>
        </w:rPr>
      </w:pPr>
    </w:p>
    <w:p w:rsidR="009D7FF8" w:rsidRPr="00AB50D0" w:rsidRDefault="00836454" w:rsidP="00552152">
      <w:pPr>
        <w:spacing w:line="276" w:lineRule="auto"/>
        <w:ind w:left="426" w:hanging="426"/>
        <w:jc w:val="both"/>
        <w:rPr>
          <w:rFonts w:cs="Arial"/>
          <w:snapToGrid w:val="0"/>
          <w:sz w:val="20"/>
        </w:rPr>
      </w:pPr>
      <w:r w:rsidRPr="00AB50D0">
        <w:rPr>
          <w:rFonts w:cs="Arial"/>
          <w:snapToGrid w:val="0"/>
          <w:sz w:val="20"/>
        </w:rPr>
        <w:t>1.</w:t>
      </w:r>
      <w:r w:rsidR="00552152">
        <w:rPr>
          <w:rFonts w:cs="Arial"/>
          <w:snapToGrid w:val="0"/>
          <w:sz w:val="20"/>
        </w:rPr>
        <w:tab/>
      </w:r>
      <w:r w:rsidRPr="00AB50D0">
        <w:rPr>
          <w:rFonts w:cs="Arial"/>
          <w:snapToGrid w:val="0"/>
          <w:sz w:val="20"/>
        </w:rPr>
        <w:t>Dauer der Betriebszugehörigkeit</w:t>
      </w:r>
    </w:p>
    <w:p w:rsidR="009D7FF8" w:rsidRPr="00AB50D0" w:rsidRDefault="00836454" w:rsidP="00552152">
      <w:pPr>
        <w:spacing w:line="276" w:lineRule="auto"/>
        <w:ind w:left="426" w:hanging="426"/>
        <w:jc w:val="both"/>
        <w:rPr>
          <w:rFonts w:cs="Arial"/>
          <w:snapToGrid w:val="0"/>
          <w:sz w:val="20"/>
        </w:rPr>
      </w:pPr>
      <w:r w:rsidRPr="00AB50D0">
        <w:rPr>
          <w:rFonts w:cs="Arial"/>
          <w:snapToGrid w:val="0"/>
          <w:sz w:val="20"/>
        </w:rPr>
        <w:t>2.</w:t>
      </w:r>
      <w:r w:rsidR="00552152">
        <w:rPr>
          <w:rFonts w:cs="Arial"/>
          <w:snapToGrid w:val="0"/>
          <w:sz w:val="20"/>
        </w:rPr>
        <w:tab/>
      </w:r>
      <w:r w:rsidRPr="00AB50D0">
        <w:rPr>
          <w:rFonts w:cs="Arial"/>
          <w:snapToGrid w:val="0"/>
          <w:sz w:val="20"/>
        </w:rPr>
        <w:t>Lebensalter</w:t>
      </w:r>
    </w:p>
    <w:p w:rsidR="009D7FF8" w:rsidRPr="00AB50D0" w:rsidRDefault="00836454" w:rsidP="00552152">
      <w:pPr>
        <w:spacing w:line="276" w:lineRule="auto"/>
        <w:ind w:left="426" w:hanging="426"/>
        <w:jc w:val="both"/>
        <w:rPr>
          <w:rFonts w:cs="Arial"/>
          <w:snapToGrid w:val="0"/>
          <w:sz w:val="20"/>
        </w:rPr>
      </w:pPr>
      <w:r w:rsidRPr="00AB50D0">
        <w:rPr>
          <w:rFonts w:cs="Arial"/>
          <w:snapToGrid w:val="0"/>
          <w:sz w:val="20"/>
        </w:rPr>
        <w:t>3.</w:t>
      </w:r>
      <w:r w:rsidR="00552152">
        <w:rPr>
          <w:rFonts w:cs="Arial"/>
          <w:snapToGrid w:val="0"/>
          <w:sz w:val="20"/>
        </w:rPr>
        <w:tab/>
      </w:r>
      <w:r w:rsidRPr="00AB50D0">
        <w:rPr>
          <w:rFonts w:cs="Arial"/>
          <w:snapToGrid w:val="0"/>
          <w:sz w:val="20"/>
        </w:rPr>
        <w:t>Unterhaltspflichten</w:t>
      </w:r>
    </w:p>
    <w:p w:rsidR="009D7FF8" w:rsidRPr="00AB50D0" w:rsidRDefault="00836454" w:rsidP="00552152">
      <w:pPr>
        <w:spacing w:line="276" w:lineRule="auto"/>
        <w:ind w:left="426" w:hanging="426"/>
        <w:jc w:val="both"/>
        <w:rPr>
          <w:rFonts w:cs="Arial"/>
          <w:snapToGrid w:val="0"/>
          <w:sz w:val="20"/>
        </w:rPr>
      </w:pPr>
      <w:r w:rsidRPr="00AB50D0">
        <w:rPr>
          <w:rFonts w:cs="Arial"/>
          <w:snapToGrid w:val="0"/>
          <w:sz w:val="20"/>
        </w:rPr>
        <w:t>4.</w:t>
      </w:r>
      <w:r w:rsidR="00552152">
        <w:rPr>
          <w:rFonts w:cs="Arial"/>
          <w:snapToGrid w:val="0"/>
          <w:sz w:val="20"/>
        </w:rPr>
        <w:tab/>
      </w:r>
      <w:r w:rsidRPr="00AB50D0">
        <w:rPr>
          <w:rFonts w:cs="Arial"/>
          <w:snapToGrid w:val="0"/>
          <w:sz w:val="20"/>
        </w:rPr>
        <w:t>Schwerbehinderung</w:t>
      </w:r>
    </w:p>
    <w:p w:rsidR="009D7FF8" w:rsidRPr="00AB50D0" w:rsidRDefault="009D7FF8" w:rsidP="00552152">
      <w:pPr>
        <w:spacing w:line="276" w:lineRule="auto"/>
        <w:ind w:left="426" w:hanging="426"/>
        <w:jc w:val="both"/>
        <w:rPr>
          <w:rFonts w:cs="Arial"/>
          <w:sz w:val="20"/>
        </w:rPr>
      </w:pPr>
    </w:p>
    <w:p w:rsidR="009D7FF8" w:rsidRPr="00AB50D0" w:rsidRDefault="00836454" w:rsidP="00552152">
      <w:pPr>
        <w:spacing w:line="276" w:lineRule="auto"/>
        <w:jc w:val="both"/>
        <w:rPr>
          <w:rFonts w:cs="Arial"/>
          <w:sz w:val="20"/>
        </w:rPr>
      </w:pPr>
      <w:r w:rsidRPr="00AB50D0">
        <w:rPr>
          <w:rFonts w:cs="Arial"/>
          <w:sz w:val="20"/>
        </w:rPr>
        <w:t>Diese Daten sind angemessen zu gewichten. Es muss keine optimale Auswahl getroffen werden, vielmehr wird nur eine vertretbare Lösung verlangt.</w:t>
      </w:r>
    </w:p>
    <w:p w:rsidR="009D7FF8" w:rsidRPr="00AB50D0" w:rsidRDefault="009D7FF8" w:rsidP="00552152">
      <w:pPr>
        <w:spacing w:line="276" w:lineRule="auto"/>
        <w:jc w:val="both"/>
        <w:rPr>
          <w:rFonts w:cs="Arial"/>
          <w:sz w:val="20"/>
        </w:rPr>
      </w:pPr>
    </w:p>
    <w:p w:rsidR="009D7FF8" w:rsidRPr="00AB50D0" w:rsidRDefault="00836454" w:rsidP="00552152">
      <w:pPr>
        <w:spacing w:line="276" w:lineRule="auto"/>
        <w:jc w:val="both"/>
        <w:rPr>
          <w:rFonts w:cs="Arial"/>
          <w:sz w:val="20"/>
        </w:rPr>
      </w:pPr>
      <w:r w:rsidRPr="00AB50D0">
        <w:rPr>
          <w:rFonts w:cs="Arial"/>
          <w:sz w:val="20"/>
        </w:rPr>
        <w:t>Im Rahmen einer Vorauswahl können die zu berücksichtigenden sozialen Gesichtspunkte auch mit Hilfe einer Punktetabelle bewertet werden, sofer</w:t>
      </w:r>
      <w:r w:rsidR="00552152">
        <w:rPr>
          <w:rFonts w:cs="Arial"/>
          <w:sz w:val="20"/>
        </w:rPr>
        <w:t>n bei der Bewertung eine angemes</w:t>
      </w:r>
      <w:r w:rsidRPr="00AB50D0">
        <w:rPr>
          <w:rFonts w:cs="Arial"/>
          <w:sz w:val="20"/>
        </w:rPr>
        <w:t>sene Gewichtung der vier Grunddaten beachtet wird. Eine solche Punktetabelle ist jedoch nicht geeignet, um die in jedem Fall erforderliche Einzelfallabwägung zu ersetzen, welche sich im Anschluss an jede Vorauswahl anhand einer Punktetabelle anzuschließen hat.</w:t>
      </w:r>
    </w:p>
    <w:p w:rsidR="009D7FF8" w:rsidRPr="00AB50D0" w:rsidRDefault="009D7FF8" w:rsidP="00552152">
      <w:pPr>
        <w:spacing w:line="276" w:lineRule="auto"/>
        <w:jc w:val="both"/>
        <w:rPr>
          <w:rFonts w:cs="Arial"/>
          <w:sz w:val="20"/>
        </w:rPr>
      </w:pPr>
    </w:p>
    <w:p w:rsidR="009D7FF8" w:rsidRPr="00AB50D0" w:rsidRDefault="00836454" w:rsidP="00552152">
      <w:pPr>
        <w:spacing w:line="276" w:lineRule="auto"/>
        <w:jc w:val="both"/>
        <w:rPr>
          <w:rFonts w:cs="Arial"/>
          <w:sz w:val="20"/>
        </w:rPr>
      </w:pPr>
      <w:r w:rsidRPr="00AB50D0">
        <w:rPr>
          <w:rFonts w:cs="Arial"/>
          <w:sz w:val="20"/>
        </w:rPr>
        <w:t xml:space="preserve">Ein mögliches </w:t>
      </w:r>
      <w:r w:rsidRPr="00AB50D0">
        <w:rPr>
          <w:rFonts w:cs="Arial"/>
          <w:b/>
          <w:sz w:val="20"/>
        </w:rPr>
        <w:t>Punktesystem</w:t>
      </w:r>
      <w:r w:rsidRPr="00AB50D0">
        <w:rPr>
          <w:rFonts w:cs="Arial"/>
          <w:sz w:val="20"/>
        </w:rPr>
        <w:t xml:space="preserve"> könnte folgendermaßen aussehen: </w:t>
      </w:r>
    </w:p>
    <w:p w:rsidR="009D7FF8" w:rsidRPr="00AB50D0" w:rsidRDefault="009D7FF8" w:rsidP="00552152">
      <w:pPr>
        <w:spacing w:line="276" w:lineRule="auto"/>
        <w:jc w:val="both"/>
        <w:rPr>
          <w:rFonts w:cs="Arial"/>
          <w:sz w:val="20"/>
        </w:rPr>
      </w:pPr>
    </w:p>
    <w:p w:rsidR="009D7FF8" w:rsidRPr="00AB50D0" w:rsidRDefault="00836454" w:rsidP="00552152">
      <w:pPr>
        <w:numPr>
          <w:ilvl w:val="0"/>
          <w:numId w:val="6"/>
        </w:numPr>
        <w:tabs>
          <w:tab w:val="clear" w:pos="720"/>
        </w:tabs>
        <w:spacing w:line="276" w:lineRule="auto"/>
        <w:ind w:left="426" w:hanging="426"/>
        <w:jc w:val="both"/>
        <w:rPr>
          <w:rFonts w:cs="Arial"/>
          <w:sz w:val="20"/>
        </w:rPr>
      </w:pPr>
      <w:r w:rsidRPr="00AB50D0">
        <w:rPr>
          <w:rFonts w:cs="Arial"/>
          <w:sz w:val="20"/>
        </w:rPr>
        <w:t>Dauer der Betriebszugehörigkeit</w:t>
      </w:r>
    </w:p>
    <w:p w:rsidR="009D7FF8" w:rsidRPr="00AB50D0" w:rsidRDefault="00836454" w:rsidP="00552152">
      <w:pPr>
        <w:tabs>
          <w:tab w:val="left" w:pos="7513"/>
        </w:tabs>
        <w:spacing w:line="276" w:lineRule="auto"/>
        <w:ind w:left="426"/>
        <w:jc w:val="both"/>
        <w:rPr>
          <w:rFonts w:cs="Arial"/>
          <w:sz w:val="20"/>
        </w:rPr>
      </w:pPr>
      <w:r w:rsidRPr="00AB50D0">
        <w:rPr>
          <w:rFonts w:cs="Arial"/>
          <w:sz w:val="20"/>
        </w:rPr>
        <w:t>bis zum 10.</w:t>
      </w:r>
      <w:r w:rsidR="00552152">
        <w:rPr>
          <w:rFonts w:cs="Arial"/>
          <w:sz w:val="20"/>
        </w:rPr>
        <w:t xml:space="preserve"> </w:t>
      </w:r>
      <w:r w:rsidRPr="00AB50D0">
        <w:rPr>
          <w:rFonts w:cs="Arial"/>
          <w:sz w:val="20"/>
        </w:rPr>
        <w:t>Beschäftigungsjahr pro Jahr der Beschäftigung</w:t>
      </w:r>
      <w:r w:rsidRPr="00AB50D0">
        <w:rPr>
          <w:rFonts w:cs="Arial"/>
          <w:sz w:val="20"/>
        </w:rPr>
        <w:tab/>
        <w:t>1 Punkt</w:t>
      </w:r>
    </w:p>
    <w:p w:rsidR="009D7FF8" w:rsidRPr="00AB50D0" w:rsidRDefault="00836454" w:rsidP="00552152">
      <w:pPr>
        <w:tabs>
          <w:tab w:val="left" w:pos="7513"/>
        </w:tabs>
        <w:spacing w:line="276" w:lineRule="auto"/>
        <w:ind w:left="426"/>
        <w:jc w:val="both"/>
        <w:rPr>
          <w:rFonts w:cs="Arial"/>
          <w:sz w:val="20"/>
        </w:rPr>
      </w:pPr>
      <w:r w:rsidRPr="00AB50D0">
        <w:rPr>
          <w:rFonts w:cs="Arial"/>
          <w:sz w:val="20"/>
        </w:rPr>
        <w:t>ab dem 11.</w:t>
      </w:r>
      <w:r w:rsidR="00552152">
        <w:rPr>
          <w:rFonts w:cs="Arial"/>
          <w:sz w:val="20"/>
        </w:rPr>
        <w:t xml:space="preserve"> </w:t>
      </w:r>
      <w:r w:rsidRPr="00AB50D0">
        <w:rPr>
          <w:rFonts w:cs="Arial"/>
          <w:sz w:val="20"/>
        </w:rPr>
        <w:t>Beschäftigungsjahr pro Jahr der Beschäftigung</w:t>
      </w:r>
      <w:r w:rsidRPr="00AB50D0">
        <w:rPr>
          <w:rFonts w:cs="Arial"/>
          <w:sz w:val="20"/>
        </w:rPr>
        <w:tab/>
        <w:t>2 Punkte</w:t>
      </w:r>
    </w:p>
    <w:p w:rsidR="009D7FF8" w:rsidRPr="00AB50D0" w:rsidRDefault="00836454" w:rsidP="00552152">
      <w:pPr>
        <w:spacing w:line="276" w:lineRule="auto"/>
        <w:ind w:left="426"/>
        <w:jc w:val="both"/>
        <w:rPr>
          <w:rFonts w:cs="Arial"/>
          <w:sz w:val="20"/>
        </w:rPr>
      </w:pPr>
      <w:r w:rsidRPr="00AB50D0">
        <w:rPr>
          <w:rFonts w:cs="Arial"/>
          <w:sz w:val="20"/>
        </w:rPr>
        <w:t>Berücksichtigt werden nur Zeiten bis zum vollendeten 55. Lebensjahr</w:t>
      </w:r>
    </w:p>
    <w:p w:rsidR="009D7FF8" w:rsidRPr="00AB50D0" w:rsidRDefault="00836454" w:rsidP="00552152">
      <w:pPr>
        <w:spacing w:line="276" w:lineRule="auto"/>
        <w:ind w:left="426"/>
        <w:jc w:val="both"/>
        <w:rPr>
          <w:rFonts w:cs="Arial"/>
          <w:sz w:val="20"/>
        </w:rPr>
      </w:pPr>
      <w:r w:rsidRPr="00AB50D0">
        <w:rPr>
          <w:rFonts w:cs="Arial"/>
          <w:sz w:val="20"/>
        </w:rPr>
        <w:t>(maximal 70 Punkte)</w:t>
      </w:r>
    </w:p>
    <w:p w:rsidR="009D7FF8" w:rsidRPr="00AB50D0" w:rsidRDefault="009D7FF8" w:rsidP="00552152">
      <w:pPr>
        <w:spacing w:line="276" w:lineRule="auto"/>
        <w:ind w:left="426" w:hanging="426"/>
        <w:jc w:val="both"/>
        <w:rPr>
          <w:rFonts w:cs="Arial"/>
          <w:sz w:val="20"/>
        </w:rPr>
      </w:pPr>
    </w:p>
    <w:p w:rsidR="009D7FF8" w:rsidRPr="00AB50D0" w:rsidRDefault="00836454" w:rsidP="00552152">
      <w:pPr>
        <w:numPr>
          <w:ilvl w:val="0"/>
          <w:numId w:val="6"/>
        </w:numPr>
        <w:tabs>
          <w:tab w:val="clear" w:pos="720"/>
        </w:tabs>
        <w:spacing w:line="276" w:lineRule="auto"/>
        <w:ind w:left="426" w:hanging="426"/>
        <w:jc w:val="both"/>
        <w:rPr>
          <w:rFonts w:cs="Arial"/>
          <w:sz w:val="20"/>
        </w:rPr>
      </w:pPr>
      <w:r w:rsidRPr="00AB50D0">
        <w:rPr>
          <w:rFonts w:cs="Arial"/>
          <w:sz w:val="20"/>
        </w:rPr>
        <w:t>Lebensalter</w:t>
      </w:r>
    </w:p>
    <w:p w:rsidR="009D7FF8" w:rsidRPr="00AB50D0" w:rsidRDefault="00836454" w:rsidP="00552152">
      <w:pPr>
        <w:tabs>
          <w:tab w:val="left" w:pos="7513"/>
        </w:tabs>
        <w:spacing w:line="276" w:lineRule="auto"/>
        <w:ind w:left="426"/>
        <w:jc w:val="both"/>
        <w:rPr>
          <w:rFonts w:cs="Arial"/>
          <w:sz w:val="20"/>
        </w:rPr>
      </w:pPr>
      <w:r w:rsidRPr="00AB50D0">
        <w:rPr>
          <w:rFonts w:cs="Arial"/>
          <w:sz w:val="20"/>
        </w:rPr>
        <w:t>Für jede</w:t>
      </w:r>
      <w:r w:rsidR="00552152">
        <w:rPr>
          <w:rFonts w:cs="Arial"/>
          <w:sz w:val="20"/>
        </w:rPr>
        <w:t>s volle Lebensjahr</w:t>
      </w:r>
      <w:r w:rsidR="00552152">
        <w:rPr>
          <w:rFonts w:cs="Arial"/>
          <w:sz w:val="20"/>
        </w:rPr>
        <w:tab/>
      </w:r>
      <w:r w:rsidRPr="00AB50D0">
        <w:rPr>
          <w:rFonts w:cs="Arial"/>
          <w:sz w:val="20"/>
        </w:rPr>
        <w:t>1 Punkt</w:t>
      </w:r>
    </w:p>
    <w:p w:rsidR="009D7FF8" w:rsidRPr="00AB50D0" w:rsidRDefault="00836454" w:rsidP="00552152">
      <w:pPr>
        <w:spacing w:line="276" w:lineRule="auto"/>
        <w:ind w:left="426"/>
        <w:jc w:val="both"/>
        <w:rPr>
          <w:rFonts w:cs="Arial"/>
          <w:sz w:val="20"/>
        </w:rPr>
      </w:pPr>
      <w:r w:rsidRPr="00AB50D0">
        <w:rPr>
          <w:rFonts w:cs="Arial"/>
          <w:sz w:val="20"/>
        </w:rPr>
        <w:t>(maximal 55 Punkte)</w:t>
      </w:r>
    </w:p>
    <w:p w:rsidR="009D7FF8" w:rsidRPr="00AB50D0" w:rsidRDefault="009D7FF8" w:rsidP="00552152">
      <w:pPr>
        <w:spacing w:line="276" w:lineRule="auto"/>
        <w:ind w:left="426" w:hanging="426"/>
        <w:jc w:val="both"/>
        <w:rPr>
          <w:rFonts w:cs="Arial"/>
          <w:sz w:val="20"/>
        </w:rPr>
      </w:pPr>
    </w:p>
    <w:p w:rsidR="009D7FF8" w:rsidRPr="00AB50D0" w:rsidRDefault="00836454" w:rsidP="00552152">
      <w:pPr>
        <w:numPr>
          <w:ilvl w:val="0"/>
          <w:numId w:val="6"/>
        </w:numPr>
        <w:tabs>
          <w:tab w:val="clear" w:pos="720"/>
        </w:tabs>
        <w:spacing w:line="276" w:lineRule="auto"/>
        <w:ind w:left="426" w:hanging="426"/>
        <w:jc w:val="both"/>
        <w:rPr>
          <w:rFonts w:cs="Arial"/>
          <w:sz w:val="20"/>
        </w:rPr>
      </w:pPr>
      <w:r w:rsidRPr="00AB50D0">
        <w:rPr>
          <w:rFonts w:cs="Arial"/>
          <w:sz w:val="20"/>
        </w:rPr>
        <w:t>Unterhaltspflichten</w:t>
      </w:r>
    </w:p>
    <w:p w:rsidR="009D7FF8" w:rsidRPr="00AB50D0" w:rsidRDefault="00552152" w:rsidP="00552152">
      <w:pPr>
        <w:tabs>
          <w:tab w:val="left" w:pos="7513"/>
        </w:tabs>
        <w:spacing w:line="276" w:lineRule="auto"/>
        <w:ind w:left="426"/>
        <w:jc w:val="both"/>
        <w:rPr>
          <w:rFonts w:cs="Arial"/>
          <w:sz w:val="20"/>
        </w:rPr>
      </w:pPr>
      <w:r>
        <w:rPr>
          <w:rFonts w:cs="Arial"/>
          <w:sz w:val="20"/>
        </w:rPr>
        <w:t>pro Kind</w:t>
      </w:r>
      <w:r>
        <w:rPr>
          <w:rFonts w:cs="Arial"/>
          <w:sz w:val="20"/>
        </w:rPr>
        <w:tab/>
      </w:r>
      <w:r w:rsidR="00836454" w:rsidRPr="00AB50D0">
        <w:rPr>
          <w:rFonts w:cs="Arial"/>
          <w:sz w:val="20"/>
        </w:rPr>
        <w:t>4 Punkte</w:t>
      </w:r>
    </w:p>
    <w:p w:rsidR="009D7FF8" w:rsidRPr="00AB50D0" w:rsidRDefault="00836454" w:rsidP="00552152">
      <w:pPr>
        <w:tabs>
          <w:tab w:val="left" w:pos="7513"/>
        </w:tabs>
        <w:spacing w:line="276" w:lineRule="auto"/>
        <w:ind w:left="426"/>
        <w:jc w:val="both"/>
        <w:rPr>
          <w:rFonts w:cs="Arial"/>
          <w:sz w:val="20"/>
        </w:rPr>
      </w:pPr>
      <w:r w:rsidRPr="00AB50D0">
        <w:rPr>
          <w:rFonts w:cs="Arial"/>
          <w:sz w:val="20"/>
        </w:rPr>
        <w:t>für den Ehegatten</w:t>
      </w:r>
      <w:r w:rsidRPr="00AB50D0">
        <w:rPr>
          <w:rFonts w:cs="Arial"/>
          <w:sz w:val="20"/>
        </w:rPr>
        <w:tab/>
        <w:t>8 Punkte</w:t>
      </w:r>
    </w:p>
    <w:p w:rsidR="009D7FF8" w:rsidRPr="00AB50D0" w:rsidRDefault="009D7FF8" w:rsidP="00552152">
      <w:pPr>
        <w:spacing w:line="276" w:lineRule="auto"/>
        <w:ind w:left="426" w:hanging="426"/>
        <w:jc w:val="both"/>
        <w:rPr>
          <w:rFonts w:cs="Arial"/>
          <w:sz w:val="20"/>
        </w:rPr>
      </w:pPr>
    </w:p>
    <w:p w:rsidR="009D7FF8" w:rsidRPr="00AB50D0" w:rsidRDefault="00836454" w:rsidP="00552152">
      <w:pPr>
        <w:numPr>
          <w:ilvl w:val="0"/>
          <w:numId w:val="6"/>
        </w:numPr>
        <w:tabs>
          <w:tab w:val="clear" w:pos="720"/>
        </w:tabs>
        <w:spacing w:line="276" w:lineRule="auto"/>
        <w:ind w:left="426" w:hanging="426"/>
        <w:jc w:val="both"/>
        <w:rPr>
          <w:rFonts w:cs="Arial"/>
          <w:sz w:val="20"/>
        </w:rPr>
      </w:pPr>
      <w:r w:rsidRPr="00AB50D0">
        <w:rPr>
          <w:rFonts w:cs="Arial"/>
          <w:sz w:val="20"/>
        </w:rPr>
        <w:t>Schwerbehinderung</w:t>
      </w:r>
    </w:p>
    <w:p w:rsidR="009D7FF8" w:rsidRPr="00AB50D0" w:rsidRDefault="00836454" w:rsidP="00552152">
      <w:pPr>
        <w:tabs>
          <w:tab w:val="left" w:pos="7513"/>
        </w:tabs>
        <w:spacing w:line="276" w:lineRule="auto"/>
        <w:ind w:left="426"/>
        <w:jc w:val="both"/>
        <w:rPr>
          <w:rFonts w:cs="Arial"/>
          <w:sz w:val="20"/>
        </w:rPr>
      </w:pPr>
      <w:r w:rsidRPr="00AB50D0">
        <w:rPr>
          <w:rFonts w:cs="Arial"/>
          <w:sz w:val="20"/>
        </w:rPr>
        <w:t>bis zu</w:t>
      </w:r>
      <w:r w:rsidR="00552152">
        <w:rPr>
          <w:rFonts w:cs="Arial"/>
          <w:sz w:val="20"/>
        </w:rPr>
        <w:t xml:space="preserve"> einem GdB von 50</w:t>
      </w:r>
      <w:r w:rsidRPr="00AB50D0">
        <w:rPr>
          <w:rFonts w:cs="Arial"/>
          <w:sz w:val="20"/>
        </w:rPr>
        <w:tab/>
        <w:t>5 Punkte</w:t>
      </w:r>
    </w:p>
    <w:p w:rsidR="009D7FF8" w:rsidRPr="00AB50D0" w:rsidRDefault="00552152" w:rsidP="00552152">
      <w:pPr>
        <w:tabs>
          <w:tab w:val="left" w:pos="7513"/>
        </w:tabs>
        <w:spacing w:line="276" w:lineRule="auto"/>
        <w:ind w:left="426"/>
        <w:jc w:val="both"/>
        <w:rPr>
          <w:rFonts w:cs="Arial"/>
          <w:sz w:val="20"/>
        </w:rPr>
      </w:pPr>
      <w:r>
        <w:rPr>
          <w:rFonts w:cs="Arial"/>
          <w:sz w:val="20"/>
        </w:rPr>
        <w:t>über einem GdB von 50</w:t>
      </w:r>
      <w:r w:rsidR="00836454" w:rsidRPr="00AB50D0">
        <w:rPr>
          <w:rFonts w:cs="Arial"/>
          <w:sz w:val="20"/>
        </w:rPr>
        <w:t xml:space="preserve"> je Grad</w:t>
      </w:r>
      <w:r w:rsidR="00836454" w:rsidRPr="00AB50D0">
        <w:rPr>
          <w:rFonts w:cs="Arial"/>
          <w:sz w:val="20"/>
        </w:rPr>
        <w:tab/>
        <w:t>1 Punkt</w:t>
      </w:r>
    </w:p>
    <w:p w:rsidR="009D7FF8" w:rsidRPr="00AB50D0" w:rsidRDefault="009D7FF8" w:rsidP="00552152">
      <w:pPr>
        <w:spacing w:line="276" w:lineRule="auto"/>
        <w:jc w:val="both"/>
        <w:rPr>
          <w:rFonts w:cs="Arial"/>
          <w:snapToGrid w:val="0"/>
          <w:sz w:val="20"/>
        </w:rPr>
      </w:pPr>
    </w:p>
    <w:tbl>
      <w:tblPr>
        <w:tblpPr w:leftFromText="141" w:rightFromText="141" w:vertAnchor="text" w:horzAnchor="margin" w:tblpY="204"/>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30"/>
        <w:gridCol w:w="1417"/>
        <w:gridCol w:w="1276"/>
        <w:gridCol w:w="1276"/>
        <w:gridCol w:w="1276"/>
        <w:gridCol w:w="1275"/>
        <w:gridCol w:w="1276"/>
      </w:tblGrid>
      <w:tr w:rsidR="00552152" w:rsidRPr="00AB50D0" w:rsidTr="00552152">
        <w:tc>
          <w:tcPr>
            <w:tcW w:w="1630" w:type="dxa"/>
          </w:tcPr>
          <w:p w:rsidR="00552152" w:rsidRPr="00AB50D0" w:rsidRDefault="00552152" w:rsidP="00552152">
            <w:pPr>
              <w:spacing w:before="120" w:after="120" w:line="276" w:lineRule="auto"/>
              <w:jc w:val="center"/>
              <w:rPr>
                <w:rFonts w:cs="Arial"/>
                <w:b/>
                <w:snapToGrid w:val="0"/>
                <w:sz w:val="20"/>
              </w:rPr>
            </w:pPr>
            <w:r w:rsidRPr="00AB50D0">
              <w:rPr>
                <w:rFonts w:cs="Arial"/>
                <w:b/>
                <w:snapToGrid w:val="0"/>
                <w:sz w:val="20"/>
              </w:rPr>
              <w:lastRenderedPageBreak/>
              <w:t>Arbeitnehmer</w:t>
            </w:r>
          </w:p>
        </w:tc>
        <w:tc>
          <w:tcPr>
            <w:tcW w:w="1417" w:type="dxa"/>
          </w:tcPr>
          <w:p w:rsidR="00552152" w:rsidRPr="00AB50D0" w:rsidRDefault="00552152" w:rsidP="00552152">
            <w:pPr>
              <w:spacing w:before="120" w:after="120" w:line="276" w:lineRule="auto"/>
              <w:jc w:val="center"/>
              <w:rPr>
                <w:rFonts w:cs="Arial"/>
                <w:b/>
                <w:snapToGrid w:val="0"/>
                <w:sz w:val="20"/>
              </w:rPr>
            </w:pPr>
            <w:r>
              <w:rPr>
                <w:rFonts w:cs="Arial"/>
                <w:b/>
                <w:snapToGrid w:val="0"/>
                <w:sz w:val="20"/>
              </w:rPr>
              <w:t>Betriebszu</w:t>
            </w:r>
            <w:r w:rsidRPr="00AB50D0">
              <w:rPr>
                <w:rFonts w:cs="Arial"/>
                <w:b/>
                <w:snapToGrid w:val="0"/>
                <w:sz w:val="20"/>
              </w:rPr>
              <w:t>gehörigkeit</w:t>
            </w:r>
          </w:p>
        </w:tc>
        <w:tc>
          <w:tcPr>
            <w:tcW w:w="1276" w:type="dxa"/>
          </w:tcPr>
          <w:p w:rsidR="00552152" w:rsidRPr="00AB50D0" w:rsidRDefault="00552152" w:rsidP="00552152">
            <w:pPr>
              <w:spacing w:before="120" w:after="120" w:line="276" w:lineRule="auto"/>
              <w:jc w:val="center"/>
              <w:rPr>
                <w:rFonts w:cs="Arial"/>
                <w:b/>
                <w:snapToGrid w:val="0"/>
                <w:sz w:val="20"/>
              </w:rPr>
            </w:pPr>
            <w:r w:rsidRPr="00AB50D0">
              <w:rPr>
                <w:rFonts w:cs="Arial"/>
                <w:b/>
                <w:snapToGrid w:val="0"/>
                <w:sz w:val="20"/>
              </w:rPr>
              <w:t>Alter</w:t>
            </w:r>
          </w:p>
        </w:tc>
        <w:tc>
          <w:tcPr>
            <w:tcW w:w="1276" w:type="dxa"/>
          </w:tcPr>
          <w:p w:rsidR="00552152" w:rsidRPr="00AB50D0" w:rsidRDefault="00552152" w:rsidP="00552152">
            <w:pPr>
              <w:spacing w:before="120" w:after="120" w:line="276" w:lineRule="auto"/>
              <w:jc w:val="center"/>
              <w:rPr>
                <w:rFonts w:cs="Arial"/>
                <w:b/>
                <w:snapToGrid w:val="0"/>
                <w:sz w:val="20"/>
              </w:rPr>
            </w:pPr>
            <w:r w:rsidRPr="00AB50D0">
              <w:rPr>
                <w:rFonts w:cs="Arial"/>
                <w:b/>
                <w:snapToGrid w:val="0"/>
                <w:sz w:val="20"/>
              </w:rPr>
              <w:t>Unterhaltspflichten</w:t>
            </w:r>
          </w:p>
        </w:tc>
        <w:tc>
          <w:tcPr>
            <w:tcW w:w="1276" w:type="dxa"/>
          </w:tcPr>
          <w:p w:rsidR="00552152" w:rsidRPr="00AB50D0" w:rsidRDefault="00552152" w:rsidP="00552152">
            <w:pPr>
              <w:spacing w:before="120" w:after="120" w:line="276" w:lineRule="auto"/>
              <w:jc w:val="center"/>
              <w:rPr>
                <w:rFonts w:cs="Arial"/>
                <w:b/>
                <w:snapToGrid w:val="0"/>
                <w:sz w:val="20"/>
              </w:rPr>
            </w:pPr>
            <w:r>
              <w:rPr>
                <w:rFonts w:cs="Arial"/>
                <w:b/>
                <w:snapToGrid w:val="0"/>
                <w:sz w:val="20"/>
              </w:rPr>
              <w:t>Schwerbehinderung</w:t>
            </w:r>
          </w:p>
        </w:tc>
        <w:tc>
          <w:tcPr>
            <w:tcW w:w="1275" w:type="dxa"/>
          </w:tcPr>
          <w:p w:rsidR="00552152" w:rsidRPr="00AB50D0" w:rsidRDefault="00552152" w:rsidP="00552152">
            <w:pPr>
              <w:spacing w:before="120" w:after="120" w:line="276" w:lineRule="auto"/>
              <w:jc w:val="center"/>
              <w:rPr>
                <w:rFonts w:cs="Arial"/>
                <w:b/>
                <w:snapToGrid w:val="0"/>
                <w:sz w:val="20"/>
              </w:rPr>
            </w:pPr>
            <w:r w:rsidRPr="00AB50D0">
              <w:rPr>
                <w:rFonts w:cs="Arial"/>
                <w:b/>
                <w:snapToGrid w:val="0"/>
                <w:sz w:val="20"/>
              </w:rPr>
              <w:t>Summe</w:t>
            </w:r>
          </w:p>
        </w:tc>
        <w:tc>
          <w:tcPr>
            <w:tcW w:w="1276" w:type="dxa"/>
          </w:tcPr>
          <w:p w:rsidR="00552152" w:rsidRPr="00AB50D0" w:rsidRDefault="00552152" w:rsidP="00552152">
            <w:pPr>
              <w:spacing w:before="120" w:after="120" w:line="276" w:lineRule="auto"/>
              <w:jc w:val="center"/>
              <w:rPr>
                <w:rFonts w:cs="Arial"/>
                <w:b/>
                <w:snapToGrid w:val="0"/>
                <w:sz w:val="20"/>
              </w:rPr>
            </w:pPr>
            <w:r w:rsidRPr="00AB50D0">
              <w:rPr>
                <w:rFonts w:cs="Arial"/>
                <w:b/>
                <w:snapToGrid w:val="0"/>
                <w:sz w:val="20"/>
              </w:rPr>
              <w:t>Rang</w:t>
            </w:r>
          </w:p>
        </w:tc>
      </w:tr>
      <w:tr w:rsidR="00552152" w:rsidRPr="00AB50D0" w:rsidTr="00552152">
        <w:tc>
          <w:tcPr>
            <w:tcW w:w="1630" w:type="dxa"/>
          </w:tcPr>
          <w:p w:rsidR="00552152" w:rsidRPr="00AB50D0" w:rsidRDefault="00552152" w:rsidP="00552152">
            <w:pPr>
              <w:spacing w:before="120" w:after="120" w:line="276" w:lineRule="auto"/>
              <w:jc w:val="center"/>
              <w:rPr>
                <w:rFonts w:cs="Arial"/>
                <w:snapToGrid w:val="0"/>
                <w:sz w:val="20"/>
              </w:rPr>
            </w:pPr>
          </w:p>
        </w:tc>
        <w:tc>
          <w:tcPr>
            <w:tcW w:w="1417"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5"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r>
      <w:tr w:rsidR="00552152" w:rsidRPr="00AB50D0" w:rsidTr="00552152">
        <w:tc>
          <w:tcPr>
            <w:tcW w:w="1630" w:type="dxa"/>
          </w:tcPr>
          <w:p w:rsidR="00552152" w:rsidRPr="00AB50D0" w:rsidRDefault="00552152" w:rsidP="00552152">
            <w:pPr>
              <w:spacing w:before="120" w:after="120" w:line="276" w:lineRule="auto"/>
              <w:jc w:val="center"/>
              <w:rPr>
                <w:rFonts w:cs="Arial"/>
                <w:snapToGrid w:val="0"/>
                <w:sz w:val="20"/>
              </w:rPr>
            </w:pPr>
          </w:p>
        </w:tc>
        <w:tc>
          <w:tcPr>
            <w:tcW w:w="1417"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5"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r>
      <w:tr w:rsidR="00552152" w:rsidRPr="00AB50D0" w:rsidTr="00552152">
        <w:tc>
          <w:tcPr>
            <w:tcW w:w="1630" w:type="dxa"/>
          </w:tcPr>
          <w:p w:rsidR="00552152" w:rsidRPr="00AB50D0" w:rsidRDefault="00552152" w:rsidP="00552152">
            <w:pPr>
              <w:spacing w:before="120" w:after="120" w:line="276" w:lineRule="auto"/>
              <w:jc w:val="center"/>
              <w:rPr>
                <w:rFonts w:cs="Arial"/>
                <w:snapToGrid w:val="0"/>
                <w:sz w:val="20"/>
              </w:rPr>
            </w:pPr>
          </w:p>
        </w:tc>
        <w:tc>
          <w:tcPr>
            <w:tcW w:w="1417"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5"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r>
      <w:tr w:rsidR="00552152" w:rsidRPr="00AB50D0" w:rsidTr="00552152">
        <w:tc>
          <w:tcPr>
            <w:tcW w:w="1630" w:type="dxa"/>
          </w:tcPr>
          <w:p w:rsidR="00552152" w:rsidRPr="00AB50D0" w:rsidRDefault="00552152" w:rsidP="00552152">
            <w:pPr>
              <w:spacing w:before="120" w:after="120" w:line="276" w:lineRule="auto"/>
              <w:jc w:val="center"/>
              <w:rPr>
                <w:rFonts w:cs="Arial"/>
                <w:snapToGrid w:val="0"/>
                <w:sz w:val="20"/>
              </w:rPr>
            </w:pPr>
          </w:p>
        </w:tc>
        <w:tc>
          <w:tcPr>
            <w:tcW w:w="1417"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c>
          <w:tcPr>
            <w:tcW w:w="1275" w:type="dxa"/>
          </w:tcPr>
          <w:p w:rsidR="00552152" w:rsidRPr="00AB50D0" w:rsidRDefault="00552152" w:rsidP="00552152">
            <w:pPr>
              <w:spacing w:before="120" w:after="120" w:line="276" w:lineRule="auto"/>
              <w:jc w:val="center"/>
              <w:rPr>
                <w:rFonts w:cs="Arial"/>
                <w:snapToGrid w:val="0"/>
                <w:sz w:val="20"/>
              </w:rPr>
            </w:pPr>
          </w:p>
        </w:tc>
        <w:tc>
          <w:tcPr>
            <w:tcW w:w="1276" w:type="dxa"/>
          </w:tcPr>
          <w:p w:rsidR="00552152" w:rsidRPr="00AB50D0" w:rsidRDefault="00552152" w:rsidP="00552152">
            <w:pPr>
              <w:spacing w:before="120" w:after="120" w:line="276" w:lineRule="auto"/>
              <w:jc w:val="center"/>
              <w:rPr>
                <w:rFonts w:cs="Arial"/>
                <w:snapToGrid w:val="0"/>
                <w:sz w:val="20"/>
              </w:rPr>
            </w:pPr>
          </w:p>
        </w:tc>
      </w:tr>
    </w:tbl>
    <w:p w:rsidR="00552152" w:rsidRDefault="00552152" w:rsidP="00552152">
      <w:pPr>
        <w:pStyle w:val="Textkrper"/>
        <w:spacing w:line="276" w:lineRule="auto"/>
        <w:rPr>
          <w:rFonts w:cs="Arial"/>
          <w:snapToGrid w:val="0"/>
          <w:sz w:val="20"/>
        </w:rPr>
      </w:pPr>
    </w:p>
    <w:p w:rsidR="00552152" w:rsidRDefault="00552152" w:rsidP="00552152">
      <w:pPr>
        <w:pStyle w:val="Textkrper"/>
        <w:spacing w:line="276" w:lineRule="auto"/>
        <w:rPr>
          <w:rFonts w:cs="Arial"/>
          <w:snapToGrid w:val="0"/>
          <w:sz w:val="20"/>
        </w:rPr>
      </w:pPr>
    </w:p>
    <w:p w:rsidR="009D7FF8" w:rsidRPr="00AB50D0" w:rsidRDefault="00836454" w:rsidP="00552152">
      <w:pPr>
        <w:pStyle w:val="Textkrper"/>
        <w:spacing w:line="276" w:lineRule="auto"/>
        <w:rPr>
          <w:rFonts w:cs="Arial"/>
          <w:snapToGrid w:val="0"/>
          <w:sz w:val="20"/>
        </w:rPr>
      </w:pPr>
      <w:r w:rsidRPr="00AB50D0">
        <w:rPr>
          <w:rFonts w:cs="Arial"/>
          <w:snapToGrid w:val="0"/>
          <w:sz w:val="20"/>
        </w:rPr>
        <w:t>Es bleibt festzuhalten, dass sich einer z.</w:t>
      </w:r>
      <w:r w:rsidR="00552152">
        <w:rPr>
          <w:rFonts w:cs="Arial"/>
          <w:snapToGrid w:val="0"/>
          <w:sz w:val="20"/>
        </w:rPr>
        <w:t xml:space="preserve"> </w:t>
      </w:r>
      <w:r w:rsidRPr="00AB50D0">
        <w:rPr>
          <w:rFonts w:cs="Arial"/>
          <w:snapToGrid w:val="0"/>
          <w:sz w:val="20"/>
        </w:rPr>
        <w:t>B. nach o.</w:t>
      </w:r>
      <w:r w:rsidR="00552152">
        <w:rPr>
          <w:rFonts w:cs="Arial"/>
          <w:snapToGrid w:val="0"/>
          <w:sz w:val="20"/>
        </w:rPr>
        <w:t xml:space="preserve"> </w:t>
      </w:r>
      <w:r w:rsidRPr="00AB50D0">
        <w:rPr>
          <w:rFonts w:cs="Arial"/>
          <w:snapToGrid w:val="0"/>
          <w:sz w:val="20"/>
        </w:rPr>
        <w:t>g. Punktesystem ermittelten Rangfolge der sozial am wenigsten schutzwürdigen Arbeitnehmer noch eine Einzelfallabwägung anzuschließen hat, in deren Rahmen die besonderen Umstände des Einzelfalls angemessen zu berücksichtigen sind.</w:t>
      </w:r>
    </w:p>
    <w:p w:rsidR="009D7FF8" w:rsidRPr="00AB50D0" w:rsidRDefault="009D7FF8" w:rsidP="00552152">
      <w:pPr>
        <w:spacing w:line="276" w:lineRule="auto"/>
        <w:jc w:val="both"/>
        <w:rPr>
          <w:rFonts w:cs="Arial"/>
          <w:sz w:val="20"/>
        </w:rPr>
      </w:pPr>
    </w:p>
    <w:p w:rsidR="00836454" w:rsidRPr="00AB50D0" w:rsidRDefault="00836454" w:rsidP="00552152">
      <w:pPr>
        <w:pStyle w:val="Textkrper"/>
        <w:spacing w:line="276" w:lineRule="auto"/>
        <w:rPr>
          <w:rFonts w:cs="Arial"/>
          <w:sz w:val="20"/>
        </w:rPr>
      </w:pPr>
      <w:r w:rsidRPr="00AB50D0">
        <w:rPr>
          <w:rFonts w:cs="Arial"/>
          <w:sz w:val="20"/>
        </w:rPr>
        <w:t>Weiterhin ist zu beachten, dass diejenigen Arbeitnehmer aus der Sozialauswahl herausgenommen werden können, deren Weiterbeschäftigung wegen ihrer Kenntnisse und Leistungen oder zur Erhaltung einer ausgewogenen Personalstruktur im berechtigten betrieblichen Interesse lieg</w:t>
      </w:r>
      <w:bookmarkStart w:id="0" w:name="_GoBack"/>
      <w:bookmarkEnd w:id="0"/>
      <w:r w:rsidRPr="00AB50D0">
        <w:rPr>
          <w:rFonts w:cs="Arial"/>
          <w:sz w:val="20"/>
        </w:rPr>
        <w:t>t.</w:t>
      </w:r>
    </w:p>
    <w:sectPr w:rsidR="00836454" w:rsidRPr="00AB50D0">
      <w:pgSz w:w="11913" w:h="16834"/>
      <w:pgMar w:top="1417" w:right="1417" w:bottom="113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54" w:rsidRDefault="00836454" w:rsidP="007535FF">
      <w:r>
        <w:separator/>
      </w:r>
    </w:p>
  </w:endnote>
  <w:endnote w:type="continuationSeparator" w:id="0">
    <w:p w:rsidR="00836454" w:rsidRDefault="00836454" w:rsidP="0075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54" w:rsidRDefault="00836454" w:rsidP="007535FF">
      <w:r>
        <w:separator/>
      </w:r>
    </w:p>
  </w:footnote>
  <w:footnote w:type="continuationSeparator" w:id="0">
    <w:p w:rsidR="00836454" w:rsidRDefault="00836454" w:rsidP="007535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021D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1E831F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A777F1B"/>
    <w:multiLevelType w:val="hybridMultilevel"/>
    <w:tmpl w:val="FED26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631538E"/>
    <w:multiLevelType w:val="singleLevel"/>
    <w:tmpl w:val="0407000F"/>
    <w:lvl w:ilvl="0">
      <w:start w:val="1"/>
      <w:numFmt w:val="decimal"/>
      <w:lvlText w:val="%1."/>
      <w:lvlJc w:val="left"/>
      <w:pPr>
        <w:tabs>
          <w:tab w:val="num" w:pos="360"/>
        </w:tabs>
        <w:ind w:left="360" w:hanging="360"/>
      </w:pPr>
    </w:lvl>
  </w:abstractNum>
  <w:abstractNum w:abstractNumId="4" w15:restartNumberingAfterBreak="0">
    <w:nsid w:val="587A79A0"/>
    <w:multiLevelType w:val="hybridMultilevel"/>
    <w:tmpl w:val="DCCAD71E"/>
    <w:lvl w:ilvl="0" w:tplc="8F3684D6">
      <w:start w:val="1"/>
      <w:numFmt w:val="decimal"/>
      <w:lvlText w:val="%1."/>
      <w:lvlJc w:val="left"/>
      <w:pPr>
        <w:tabs>
          <w:tab w:val="num" w:pos="720"/>
        </w:tabs>
        <w:ind w:left="720" w:hanging="360"/>
      </w:pPr>
      <w:rPr>
        <w:rFonts w:hint="default"/>
      </w:rPr>
    </w:lvl>
    <w:lvl w:ilvl="1" w:tplc="A810E522" w:tentative="1">
      <w:start w:val="1"/>
      <w:numFmt w:val="lowerLetter"/>
      <w:lvlText w:val="%2."/>
      <w:lvlJc w:val="left"/>
      <w:pPr>
        <w:tabs>
          <w:tab w:val="num" w:pos="1440"/>
        </w:tabs>
        <w:ind w:left="1440" w:hanging="360"/>
      </w:pPr>
    </w:lvl>
    <w:lvl w:ilvl="2" w:tplc="EB825910" w:tentative="1">
      <w:start w:val="1"/>
      <w:numFmt w:val="lowerRoman"/>
      <w:lvlText w:val="%3."/>
      <w:lvlJc w:val="right"/>
      <w:pPr>
        <w:tabs>
          <w:tab w:val="num" w:pos="2160"/>
        </w:tabs>
        <w:ind w:left="2160" w:hanging="180"/>
      </w:pPr>
    </w:lvl>
    <w:lvl w:ilvl="3" w:tplc="4FB652D4" w:tentative="1">
      <w:start w:val="1"/>
      <w:numFmt w:val="decimal"/>
      <w:lvlText w:val="%4."/>
      <w:lvlJc w:val="left"/>
      <w:pPr>
        <w:tabs>
          <w:tab w:val="num" w:pos="2880"/>
        </w:tabs>
        <w:ind w:left="2880" w:hanging="360"/>
      </w:pPr>
    </w:lvl>
    <w:lvl w:ilvl="4" w:tplc="185273B0" w:tentative="1">
      <w:start w:val="1"/>
      <w:numFmt w:val="lowerLetter"/>
      <w:lvlText w:val="%5."/>
      <w:lvlJc w:val="left"/>
      <w:pPr>
        <w:tabs>
          <w:tab w:val="num" w:pos="3600"/>
        </w:tabs>
        <w:ind w:left="3600" w:hanging="360"/>
      </w:pPr>
    </w:lvl>
    <w:lvl w:ilvl="5" w:tplc="904048E6" w:tentative="1">
      <w:start w:val="1"/>
      <w:numFmt w:val="lowerRoman"/>
      <w:lvlText w:val="%6."/>
      <w:lvlJc w:val="right"/>
      <w:pPr>
        <w:tabs>
          <w:tab w:val="num" w:pos="4320"/>
        </w:tabs>
        <w:ind w:left="4320" w:hanging="180"/>
      </w:pPr>
    </w:lvl>
    <w:lvl w:ilvl="6" w:tplc="0DF6E16E" w:tentative="1">
      <w:start w:val="1"/>
      <w:numFmt w:val="decimal"/>
      <w:lvlText w:val="%7."/>
      <w:lvlJc w:val="left"/>
      <w:pPr>
        <w:tabs>
          <w:tab w:val="num" w:pos="5040"/>
        </w:tabs>
        <w:ind w:left="5040" w:hanging="360"/>
      </w:pPr>
    </w:lvl>
    <w:lvl w:ilvl="7" w:tplc="ED1A98D0" w:tentative="1">
      <w:start w:val="1"/>
      <w:numFmt w:val="lowerLetter"/>
      <w:lvlText w:val="%8."/>
      <w:lvlJc w:val="left"/>
      <w:pPr>
        <w:tabs>
          <w:tab w:val="num" w:pos="5760"/>
        </w:tabs>
        <w:ind w:left="5760" w:hanging="360"/>
      </w:pPr>
    </w:lvl>
    <w:lvl w:ilvl="8" w:tplc="03288A3E" w:tentative="1">
      <w:start w:val="1"/>
      <w:numFmt w:val="lowerRoman"/>
      <w:lvlText w:val="%9."/>
      <w:lvlJc w:val="right"/>
      <w:pPr>
        <w:tabs>
          <w:tab w:val="num" w:pos="6480"/>
        </w:tabs>
        <w:ind w:left="6480" w:hanging="180"/>
      </w:pPr>
    </w:lvl>
  </w:abstractNum>
  <w:abstractNum w:abstractNumId="5" w15:restartNumberingAfterBreak="0">
    <w:nsid w:val="5BBD1A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92B3E2B"/>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142"/>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E04"/>
    <w:rsid w:val="00321E04"/>
    <w:rsid w:val="00552152"/>
    <w:rsid w:val="00836454"/>
    <w:rsid w:val="009D7FF8"/>
    <w:rsid w:val="00AB5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E0F6A7"/>
  <w15:docId w15:val="{8A975E77-5FDA-4B5A-94E5-36AFDC521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rPr>
  </w:style>
  <w:style w:type="paragraph" w:styleId="berschrift1">
    <w:name w:val="heading 1"/>
    <w:basedOn w:val="Standard"/>
    <w:next w:val="Standard"/>
    <w:qFormat/>
    <w:pPr>
      <w:keepNext/>
      <w:outlineLvl w:val="0"/>
    </w:pPr>
    <w:rPr>
      <w:b/>
      <w:u w:val="single"/>
    </w:rPr>
  </w:style>
  <w:style w:type="paragraph" w:styleId="berschrift2">
    <w:name w:val="heading 2"/>
    <w:basedOn w:val="Standard"/>
    <w:next w:val="Standard"/>
    <w:qFormat/>
    <w:pPr>
      <w:keepNext/>
      <w:tabs>
        <w:tab w:val="left" w:pos="1134"/>
        <w:tab w:val="left" w:pos="1418"/>
        <w:tab w:val="left" w:pos="2835"/>
        <w:tab w:val="left" w:pos="3402"/>
        <w:tab w:val="left" w:pos="5104"/>
        <w:tab w:val="left" w:pos="5670"/>
        <w:tab w:val="left" w:pos="6946"/>
      </w:tabs>
      <w:ind w:left="170" w:hanging="170"/>
      <w:outlineLvl w:val="1"/>
    </w:pPr>
    <w:rPr>
      <w:b/>
      <w:u w:val="single"/>
    </w:rPr>
  </w:style>
  <w:style w:type="paragraph" w:styleId="berschrift3">
    <w:name w:val="heading 3"/>
    <w:basedOn w:val="Standard"/>
    <w:next w:val="Standard"/>
    <w:qFormat/>
    <w:pPr>
      <w:keepNext/>
      <w:tabs>
        <w:tab w:val="left" w:pos="1134"/>
        <w:tab w:val="left" w:pos="1276"/>
        <w:tab w:val="left" w:pos="2552"/>
        <w:tab w:val="left" w:pos="2694"/>
        <w:tab w:val="left" w:pos="4395"/>
        <w:tab w:val="left" w:pos="4537"/>
        <w:tab w:val="left" w:pos="6379"/>
        <w:tab w:val="left" w:pos="6663"/>
        <w:tab w:val="left" w:pos="8505"/>
      </w:tabs>
      <w:outlineLvl w:val="2"/>
    </w:pPr>
    <w:rPr>
      <w:snapToGrid w:val="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snapToGrid w:val="0"/>
    </w:rPr>
  </w:style>
  <w:style w:type="paragraph" w:styleId="Textkrper-Zeileneinzug">
    <w:name w:val="Body Text Indent"/>
    <w:basedOn w:val="Standard"/>
    <w:semiHidden/>
    <w:pPr>
      <w:tabs>
        <w:tab w:val="left" w:pos="1134"/>
        <w:tab w:val="left" w:pos="1418"/>
        <w:tab w:val="left" w:pos="2835"/>
        <w:tab w:val="left" w:pos="3402"/>
        <w:tab w:val="left" w:pos="5104"/>
        <w:tab w:val="left" w:pos="5670"/>
        <w:tab w:val="left" w:pos="6946"/>
      </w:tabs>
      <w:ind w:left="170" w:hanging="170"/>
    </w:pPr>
    <w:rPr>
      <w:snapToGrid w:val="0"/>
    </w:rPr>
  </w:style>
  <w:style w:type="paragraph" w:styleId="Textkrper-Einzug2">
    <w:name w:val="Body Text Indent 2"/>
    <w:basedOn w:val="Standard"/>
    <w:semiHidden/>
    <w:pPr>
      <w:tabs>
        <w:tab w:val="left" w:pos="1134"/>
        <w:tab w:val="left" w:pos="1418"/>
        <w:tab w:val="left" w:pos="2835"/>
        <w:tab w:val="left" w:pos="3402"/>
        <w:tab w:val="left" w:pos="5104"/>
        <w:tab w:val="left" w:pos="5670"/>
        <w:tab w:val="left" w:pos="6946"/>
      </w:tabs>
      <w:ind w:left="170" w:hanging="170"/>
      <w:jc w:val="both"/>
    </w:pPr>
    <w:rPr>
      <w:bCs/>
      <w:snapToGrid w:val="0"/>
    </w:rPr>
  </w:style>
  <w:style w:type="paragraph" w:styleId="Textkrper">
    <w:name w:val="Body Text"/>
    <w:basedOn w:val="Standard"/>
    <w:semiHidden/>
    <w:pPr>
      <w:jc w:val="both"/>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Listenabsatz">
    <w:name w:val="List Paragraph"/>
    <w:basedOn w:val="Standard"/>
    <w:uiPriority w:val="34"/>
    <w:qFormat/>
    <w:rsid w:val="00AB50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629</Words>
  <Characters>3966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Sozialauswahl - Kreis der vergleichbaren Arbeitnehmer</vt:lpstr>
    </vt:vector>
  </TitlesOfParts>
  <Company>HAWIS GmbH</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Sozialauswahl - Kreis der vergleichbaren Arbeitnehmer</dc:title>
  <dc:creator>Mertens</dc:creator>
  <cp:lastModifiedBy>Daniela Herling</cp:lastModifiedBy>
  <cp:revision>2</cp:revision>
  <cp:lastPrinted>2009-05-13T07:26:00Z</cp:lastPrinted>
  <dcterms:created xsi:type="dcterms:W3CDTF">2019-08-01T14:54:00Z</dcterms:created>
  <dcterms:modified xsi:type="dcterms:W3CDTF">2019-08-01T14:54:00Z</dcterms:modified>
</cp:coreProperties>
</file>