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9C44D3" w:rsidRDefault="000A5CEE" w:rsidP="009C44D3">
      <w:pPr>
        <w:pStyle w:val="Titel"/>
        <w:spacing w:line="276" w:lineRule="auto"/>
        <w:rPr>
          <w:rFonts w:cs="Arial"/>
          <w:sz w:val="24"/>
        </w:rPr>
      </w:pPr>
      <w:r w:rsidRPr="009C44D3">
        <w:rPr>
          <w:rFonts w:cs="Arial"/>
          <w:sz w:val="24"/>
        </w:rPr>
        <w:t>Abfindungen</w:t>
      </w:r>
    </w:p>
    <w:p w:rsidR="00000000" w:rsidRDefault="000A5CEE" w:rsidP="009C44D3">
      <w:pPr>
        <w:pStyle w:val="Titel"/>
        <w:spacing w:line="276" w:lineRule="auto"/>
        <w:jc w:val="both"/>
        <w:rPr>
          <w:rFonts w:cs="Arial"/>
        </w:rPr>
      </w:pPr>
    </w:p>
    <w:p w:rsidR="009C44D3" w:rsidRPr="009C44D3" w:rsidRDefault="009C44D3" w:rsidP="009C44D3">
      <w:pPr>
        <w:pStyle w:val="Titel"/>
        <w:spacing w:line="276" w:lineRule="auto"/>
        <w:jc w:val="both"/>
        <w:rPr>
          <w:rFonts w:cs="Arial"/>
        </w:rPr>
      </w:pPr>
    </w:p>
    <w:p w:rsidR="00000000" w:rsidRPr="009C44D3" w:rsidRDefault="000A5CEE" w:rsidP="009C44D3">
      <w:pPr>
        <w:tabs>
          <w:tab w:val="left" w:pos="6"/>
          <w:tab w:val="left" w:pos="1134"/>
          <w:tab w:val="left" w:pos="1418"/>
          <w:tab w:val="left" w:pos="1701"/>
          <w:tab w:val="left" w:pos="9356"/>
        </w:tabs>
        <w:spacing w:line="276" w:lineRule="auto"/>
        <w:jc w:val="both"/>
        <w:rPr>
          <w:rFonts w:ascii="Arial" w:hAnsi="Arial" w:cs="Arial"/>
          <w:snapToGrid w:val="0"/>
        </w:rPr>
      </w:pPr>
    </w:p>
    <w:p w:rsidR="00000000" w:rsidRDefault="000A5CEE" w:rsidP="009C44D3">
      <w:pPr>
        <w:pStyle w:val="Textkrper"/>
        <w:spacing w:line="276" w:lineRule="auto"/>
        <w:rPr>
          <w:rFonts w:cs="Arial"/>
          <w:b/>
          <w:sz w:val="20"/>
        </w:rPr>
      </w:pPr>
      <w:r w:rsidRPr="009C44D3">
        <w:rPr>
          <w:rFonts w:cs="Arial"/>
          <w:b/>
          <w:sz w:val="20"/>
        </w:rPr>
        <w:t>1. Allgemeines</w:t>
      </w:r>
    </w:p>
    <w:p w:rsidR="009C44D3" w:rsidRPr="009C44D3" w:rsidRDefault="009C44D3" w:rsidP="009C44D3">
      <w:pPr>
        <w:pStyle w:val="Textkrper"/>
        <w:spacing w:line="276" w:lineRule="auto"/>
        <w:rPr>
          <w:rFonts w:cs="Arial"/>
          <w:b/>
          <w:sz w:val="20"/>
        </w:rPr>
      </w:pPr>
    </w:p>
    <w:p w:rsidR="00000000" w:rsidRPr="009C44D3" w:rsidRDefault="000A5CEE" w:rsidP="009C44D3">
      <w:pPr>
        <w:pStyle w:val="Textkrper"/>
        <w:spacing w:line="276" w:lineRule="auto"/>
        <w:rPr>
          <w:rFonts w:cs="Arial"/>
          <w:sz w:val="20"/>
        </w:rPr>
      </w:pPr>
      <w:r w:rsidRPr="009C44D3">
        <w:rPr>
          <w:rFonts w:cs="Arial"/>
          <w:sz w:val="20"/>
        </w:rPr>
        <w:t>Eine Abfindung ist eine einmalige außerordentliche Zahlung, die ein Arbeitnehmer von seinem Arbeitgeber bei Beendigung des Arbeitsverhältnisses als Entschädigung für den Verlust seines Arbeitsplatzes erhält. Zudem kann die Zahl</w:t>
      </w:r>
      <w:r w:rsidRPr="009C44D3">
        <w:rPr>
          <w:rFonts w:cs="Arial"/>
          <w:sz w:val="20"/>
        </w:rPr>
        <w:t>ung einer Abfindung für Arbeitnehmer ein Anreiz sein, in die einverständliche Aufhebung des Arbeitsverhältnisses einzuwilligen. Ein Abfindungsanspruch des Arbeitnehmers kann sich aber nicht nur aus einer außergerichtlichen Abfindung</w:t>
      </w:r>
      <w:r w:rsidRPr="009C44D3">
        <w:rPr>
          <w:rFonts w:cs="Arial"/>
          <w:sz w:val="20"/>
        </w:rPr>
        <w:t>s</w:t>
      </w:r>
      <w:r w:rsidRPr="009C44D3">
        <w:rPr>
          <w:rFonts w:cs="Arial"/>
          <w:sz w:val="20"/>
        </w:rPr>
        <w:t>vereinbarung ergeben, s</w:t>
      </w:r>
      <w:r w:rsidRPr="009C44D3">
        <w:rPr>
          <w:rFonts w:cs="Arial"/>
          <w:sz w:val="20"/>
        </w:rPr>
        <w:t xml:space="preserve">ondern auch im Rahmen eines Kündigungsrechtsstreit bei Abschluss eines Abfindungsvergleichs und </w:t>
      </w:r>
      <w:r w:rsidRPr="009C44D3">
        <w:rPr>
          <w:rFonts w:cs="Arial"/>
          <w:sz w:val="20"/>
        </w:rPr>
        <w:t>gemäß § 1a Kündigungsschutzgesetz (KSchG), sofern der Arbeitgeber aus dringenden betrieblichen Gründen kündigt, der Arbeitne</w:t>
      </w:r>
      <w:r w:rsidRPr="009C44D3">
        <w:rPr>
          <w:rFonts w:cs="Arial"/>
          <w:sz w:val="20"/>
        </w:rPr>
        <w:t>h</w:t>
      </w:r>
      <w:r w:rsidRPr="009C44D3">
        <w:rPr>
          <w:rFonts w:cs="Arial"/>
          <w:sz w:val="20"/>
        </w:rPr>
        <w:t>mer innerha</w:t>
      </w:r>
      <w:r w:rsidRPr="009C44D3">
        <w:rPr>
          <w:rFonts w:cs="Arial"/>
          <w:sz w:val="20"/>
        </w:rPr>
        <w:t>lb der dreiwöchigen Klagefrist keine Kündigungsschutzklage erhebt und der Arbei</w:t>
      </w:r>
      <w:r w:rsidRPr="009C44D3">
        <w:rPr>
          <w:rFonts w:cs="Arial"/>
          <w:sz w:val="20"/>
        </w:rPr>
        <w:t>t</w:t>
      </w:r>
      <w:r w:rsidRPr="009C44D3">
        <w:rPr>
          <w:rFonts w:cs="Arial"/>
          <w:sz w:val="20"/>
        </w:rPr>
        <w:t>geber in der Kündigung einen Hinweis auf das Entstehen der gesetzlichen Abfindung unter di</w:t>
      </w:r>
      <w:r w:rsidRPr="009C44D3">
        <w:rPr>
          <w:rFonts w:cs="Arial"/>
          <w:sz w:val="20"/>
        </w:rPr>
        <w:t>e</w:t>
      </w:r>
      <w:r w:rsidRPr="009C44D3">
        <w:rPr>
          <w:rFonts w:cs="Arial"/>
          <w:sz w:val="20"/>
        </w:rPr>
        <w:t>ser Bedingung erteilt hat. Im Allgemeinen haben Arbeitnehmer bei Beendigung Ihres Arb</w:t>
      </w:r>
      <w:r w:rsidRPr="009C44D3">
        <w:rPr>
          <w:rFonts w:cs="Arial"/>
          <w:sz w:val="20"/>
        </w:rPr>
        <w:t>eit</w:t>
      </w:r>
      <w:r w:rsidRPr="009C44D3">
        <w:rPr>
          <w:rFonts w:cs="Arial"/>
          <w:sz w:val="20"/>
        </w:rPr>
        <w:t>s</w:t>
      </w:r>
      <w:r w:rsidRPr="009C44D3">
        <w:rPr>
          <w:rFonts w:cs="Arial"/>
          <w:sz w:val="20"/>
        </w:rPr>
        <w:t>verhältnisses keinen Rechtsanspruch auf eine Abfindung.</w:t>
      </w:r>
    </w:p>
    <w:p w:rsidR="00000000" w:rsidRDefault="000A5CEE" w:rsidP="009C44D3">
      <w:pPr>
        <w:spacing w:line="276" w:lineRule="auto"/>
        <w:ind w:right="-277"/>
        <w:jc w:val="both"/>
        <w:rPr>
          <w:rFonts w:ascii="Arial" w:hAnsi="Arial" w:cs="Arial"/>
          <w:snapToGrid w:val="0"/>
        </w:rPr>
      </w:pPr>
    </w:p>
    <w:p w:rsidR="009C44D3" w:rsidRPr="009C44D3" w:rsidRDefault="009C44D3" w:rsidP="009C44D3">
      <w:pPr>
        <w:spacing w:line="276" w:lineRule="auto"/>
        <w:ind w:right="-277"/>
        <w:jc w:val="both"/>
        <w:rPr>
          <w:rFonts w:ascii="Arial" w:hAnsi="Arial" w:cs="Arial"/>
          <w:snapToGrid w:val="0"/>
        </w:rPr>
      </w:pPr>
    </w:p>
    <w:p w:rsidR="00000000" w:rsidRPr="009C44D3" w:rsidRDefault="000A5CEE" w:rsidP="009C44D3">
      <w:pPr>
        <w:spacing w:line="276" w:lineRule="auto"/>
        <w:jc w:val="both"/>
        <w:rPr>
          <w:rFonts w:ascii="Arial" w:hAnsi="Arial" w:cs="Arial"/>
          <w:b/>
        </w:rPr>
      </w:pPr>
      <w:r w:rsidRPr="009C44D3">
        <w:rPr>
          <w:rFonts w:ascii="Arial" w:hAnsi="Arial" w:cs="Arial"/>
          <w:b/>
        </w:rPr>
        <w:t>2. Höhe der Abfindung</w:t>
      </w:r>
    </w:p>
    <w:p w:rsidR="009C44D3" w:rsidRPr="009C44D3" w:rsidRDefault="009C44D3" w:rsidP="009C44D3">
      <w:pPr>
        <w:spacing w:line="276" w:lineRule="auto"/>
        <w:jc w:val="both"/>
        <w:rPr>
          <w:rFonts w:ascii="Arial" w:hAnsi="Arial" w:cs="Arial"/>
        </w:rPr>
      </w:pPr>
    </w:p>
    <w:p w:rsidR="00000000" w:rsidRPr="009C44D3" w:rsidRDefault="000A5CEE" w:rsidP="009C44D3">
      <w:pPr>
        <w:pStyle w:val="Textkrper2"/>
        <w:spacing w:line="276" w:lineRule="auto"/>
        <w:ind w:right="-277"/>
        <w:rPr>
          <w:sz w:val="20"/>
        </w:rPr>
      </w:pPr>
      <w:r w:rsidRPr="009C44D3">
        <w:rPr>
          <w:sz w:val="20"/>
        </w:rPr>
        <w:t>Höchstgrenzen für eine Abfindung sieht nur § 10 KSchG für die durch gerichtliches Urteil zu bestimmende Abfindung vor.</w:t>
      </w:r>
    </w:p>
    <w:p w:rsidR="00000000" w:rsidRPr="009C44D3" w:rsidRDefault="000A5CEE" w:rsidP="009C44D3">
      <w:pPr>
        <w:pStyle w:val="Textkrper2"/>
        <w:spacing w:line="276" w:lineRule="auto"/>
        <w:ind w:right="-277"/>
        <w:rPr>
          <w:sz w:val="20"/>
        </w:rPr>
      </w:pPr>
    </w:p>
    <w:p w:rsidR="00000000" w:rsidRPr="009C44D3" w:rsidRDefault="000A5CEE" w:rsidP="009C44D3">
      <w:pPr>
        <w:pStyle w:val="Textkrper2"/>
        <w:spacing w:line="276" w:lineRule="auto"/>
        <w:ind w:right="-277"/>
        <w:rPr>
          <w:sz w:val="20"/>
        </w:rPr>
      </w:pPr>
      <w:r w:rsidRPr="009C44D3">
        <w:rPr>
          <w:sz w:val="20"/>
        </w:rPr>
        <w:t>In allen anderen Fällen sind Arbeitgeber und Arbeitne</w:t>
      </w:r>
      <w:r w:rsidRPr="009C44D3">
        <w:rPr>
          <w:sz w:val="20"/>
        </w:rPr>
        <w:t xml:space="preserve">hmer in der Wahl der Abfindungshöhe frei. Üblicherweise wird die Höhe der Abfindung danach bemessen, wie lange das Arbeitsverhältnis zwischen den Vertragsparteien bestanden hat. Die Abfindung beträgt dabei für jedes Jahr der Betriebszugehörigkeit zwischen </w:t>
      </w:r>
      <w:r w:rsidRPr="009C44D3">
        <w:rPr>
          <w:sz w:val="20"/>
        </w:rPr>
        <w:t xml:space="preserve">50 </w:t>
      </w:r>
      <w:r w:rsidR="009C44D3">
        <w:rPr>
          <w:sz w:val="20"/>
        </w:rPr>
        <w:t xml:space="preserve">% </w:t>
      </w:r>
      <w:r w:rsidRPr="009C44D3">
        <w:rPr>
          <w:sz w:val="20"/>
        </w:rPr>
        <w:t>und 100</w:t>
      </w:r>
      <w:r w:rsidR="009C44D3">
        <w:rPr>
          <w:sz w:val="20"/>
        </w:rPr>
        <w:t xml:space="preserve"> </w:t>
      </w:r>
      <w:r w:rsidRPr="009C44D3">
        <w:rPr>
          <w:sz w:val="20"/>
        </w:rPr>
        <w:t>% eines Bruttomonatsverdienstes des Arbeitnehmers.</w:t>
      </w:r>
    </w:p>
    <w:p w:rsidR="00000000" w:rsidRPr="009C44D3" w:rsidRDefault="000A5CEE" w:rsidP="009C44D3">
      <w:pPr>
        <w:pStyle w:val="Textkrper2"/>
        <w:spacing w:line="276" w:lineRule="auto"/>
        <w:ind w:right="-277"/>
        <w:rPr>
          <w:sz w:val="20"/>
        </w:rPr>
      </w:pPr>
    </w:p>
    <w:p w:rsidR="00000000" w:rsidRPr="009C44D3" w:rsidRDefault="000A5CEE" w:rsidP="009C44D3">
      <w:pPr>
        <w:pStyle w:val="Textkrper2"/>
        <w:spacing w:line="276" w:lineRule="auto"/>
        <w:ind w:right="-277"/>
        <w:rPr>
          <w:sz w:val="20"/>
        </w:rPr>
      </w:pPr>
      <w:r w:rsidRPr="009C44D3">
        <w:rPr>
          <w:sz w:val="20"/>
        </w:rPr>
        <w:t>Je länger ein Arbeitnehmer im Betrieb beschäftigt war und je älter er ist, desto höher wird regelmäßig der vereinbarte Abfindungsbetrag pro Jahr sein.</w:t>
      </w:r>
    </w:p>
    <w:p w:rsidR="00000000" w:rsidRPr="009C44D3" w:rsidRDefault="000A5CEE" w:rsidP="009C44D3">
      <w:pPr>
        <w:pStyle w:val="Textkrper2"/>
        <w:spacing w:line="276" w:lineRule="auto"/>
        <w:ind w:right="-277"/>
        <w:rPr>
          <w:sz w:val="20"/>
        </w:rPr>
      </w:pPr>
    </w:p>
    <w:p w:rsidR="00000000" w:rsidRPr="009C44D3" w:rsidRDefault="000A5CEE" w:rsidP="009C44D3">
      <w:pPr>
        <w:pStyle w:val="Textkrper2"/>
        <w:spacing w:line="276" w:lineRule="auto"/>
        <w:ind w:right="-277"/>
        <w:rPr>
          <w:sz w:val="20"/>
        </w:rPr>
      </w:pPr>
      <w:r w:rsidRPr="009C44D3">
        <w:rPr>
          <w:sz w:val="20"/>
        </w:rPr>
        <w:t>Für den oben dargestellten Fall eines Abfi</w:t>
      </w:r>
      <w:r w:rsidRPr="009C44D3">
        <w:rPr>
          <w:sz w:val="20"/>
        </w:rPr>
        <w:t>ndungsanspruchs nach § 1a KSchG bestimmt § 1a Abs.2 KSchG jedoch, dass die Höhe der Abfindung genau 0,5 Monatsverdienste für jedes volle Beschäftigungsjahr beträgt. Zeiträume von mehr als sechs Monaten sind dabei auf ein volles Jahr aufzurunden.</w:t>
      </w:r>
    </w:p>
    <w:p w:rsidR="00000000" w:rsidRPr="009C44D3" w:rsidRDefault="000A5CEE" w:rsidP="009C44D3">
      <w:pPr>
        <w:pStyle w:val="Textkrper2"/>
        <w:spacing w:line="276" w:lineRule="auto"/>
        <w:ind w:right="-277"/>
        <w:rPr>
          <w:sz w:val="20"/>
        </w:rPr>
      </w:pPr>
    </w:p>
    <w:p w:rsidR="00000000" w:rsidRPr="009C44D3" w:rsidRDefault="000A5CEE" w:rsidP="009C44D3">
      <w:pPr>
        <w:pStyle w:val="Textkrper2"/>
        <w:spacing w:line="276" w:lineRule="auto"/>
        <w:ind w:right="-277"/>
        <w:rPr>
          <w:sz w:val="20"/>
        </w:rPr>
      </w:pPr>
      <w:r w:rsidRPr="009C44D3">
        <w:rPr>
          <w:sz w:val="20"/>
        </w:rPr>
        <w:t>Als Monat</w:t>
      </w:r>
      <w:r w:rsidRPr="009C44D3">
        <w:rPr>
          <w:sz w:val="20"/>
        </w:rPr>
        <w:t>sverdienst gilt gem. § 10 Abs.</w:t>
      </w:r>
      <w:r w:rsidR="009C44D3">
        <w:rPr>
          <w:sz w:val="20"/>
        </w:rPr>
        <w:t xml:space="preserve"> </w:t>
      </w:r>
      <w:r w:rsidRPr="009C44D3">
        <w:rPr>
          <w:sz w:val="20"/>
        </w:rPr>
        <w:t>3 KSchG, was dem Arbeitnehmer bei der für ihn maßgebenden regelmäßigen Arbeitszeit in dem Monat, in dem das Arbeitsverhältnis endet, an Geld- und Sachbezügen zusteht.</w:t>
      </w:r>
    </w:p>
    <w:p w:rsidR="00000000" w:rsidRDefault="000A5CEE" w:rsidP="009C44D3">
      <w:pPr>
        <w:pStyle w:val="Textkrper2"/>
        <w:spacing w:line="276" w:lineRule="auto"/>
        <w:rPr>
          <w:sz w:val="20"/>
        </w:rPr>
      </w:pPr>
    </w:p>
    <w:p w:rsidR="009C44D3" w:rsidRPr="009C44D3" w:rsidRDefault="009C44D3" w:rsidP="009C44D3">
      <w:pPr>
        <w:pStyle w:val="Textkrper2"/>
        <w:spacing w:line="276" w:lineRule="auto"/>
        <w:rPr>
          <w:sz w:val="20"/>
        </w:rPr>
      </w:pPr>
    </w:p>
    <w:p w:rsidR="00000000" w:rsidRPr="009C44D3" w:rsidRDefault="000A5CEE" w:rsidP="009C44D3">
      <w:pPr>
        <w:spacing w:line="276" w:lineRule="auto"/>
        <w:jc w:val="both"/>
        <w:rPr>
          <w:rFonts w:ascii="Arial" w:hAnsi="Arial" w:cs="Arial"/>
          <w:b/>
        </w:rPr>
      </w:pPr>
      <w:r w:rsidRPr="009C44D3">
        <w:rPr>
          <w:rFonts w:ascii="Arial" w:hAnsi="Arial" w:cs="Arial"/>
          <w:b/>
        </w:rPr>
        <w:t>3. Sozialabgaben und Besteuerung</w:t>
      </w:r>
    </w:p>
    <w:p w:rsidR="009C44D3" w:rsidRPr="009C44D3" w:rsidRDefault="009C44D3" w:rsidP="009C44D3">
      <w:pPr>
        <w:spacing w:line="276" w:lineRule="auto"/>
        <w:jc w:val="both"/>
        <w:rPr>
          <w:rFonts w:ascii="Arial" w:hAnsi="Arial" w:cs="Arial"/>
        </w:rPr>
      </w:pPr>
    </w:p>
    <w:p w:rsidR="00000000" w:rsidRPr="009C44D3" w:rsidRDefault="000A5CEE" w:rsidP="009C44D3">
      <w:pPr>
        <w:pStyle w:val="Endnotentext"/>
        <w:spacing w:line="276" w:lineRule="auto"/>
        <w:ind w:right="-277"/>
        <w:jc w:val="both"/>
        <w:rPr>
          <w:rFonts w:cs="Arial"/>
          <w:b w:val="0"/>
        </w:rPr>
      </w:pPr>
      <w:r w:rsidRPr="009C44D3">
        <w:rPr>
          <w:rFonts w:cs="Arial"/>
          <w:b w:val="0"/>
        </w:rPr>
        <w:t>Eine Abfindung ist kein A</w:t>
      </w:r>
      <w:r w:rsidRPr="009C44D3">
        <w:rPr>
          <w:rFonts w:cs="Arial"/>
          <w:b w:val="0"/>
        </w:rPr>
        <w:t xml:space="preserve">rbeitsentgelt, da sich die Abfindung </w:t>
      </w:r>
      <w:r w:rsidRPr="009C44D3">
        <w:rPr>
          <w:rFonts w:cs="Arial"/>
          <w:b w:val="0"/>
        </w:rPr>
        <w:t>nicht der Zeit des beendeten Beschäftigungsverhältnisses zuordnen lässt, sondern die Abfindung wird wegen des Wegfalls der künftigen Verdienstmöglichkeiten g</w:t>
      </w:r>
      <w:r w:rsidRPr="009C44D3">
        <w:rPr>
          <w:rFonts w:cs="Arial"/>
          <w:b w:val="0"/>
        </w:rPr>
        <w:t>e</w:t>
      </w:r>
      <w:r w:rsidRPr="009C44D3">
        <w:rPr>
          <w:rFonts w:cs="Arial"/>
          <w:b w:val="0"/>
        </w:rPr>
        <w:t>zahlt.</w:t>
      </w:r>
      <w:r w:rsidRPr="009C44D3">
        <w:rPr>
          <w:rFonts w:cs="Arial"/>
          <w:b w:val="0"/>
        </w:rPr>
        <w:t xml:space="preserve"> </w:t>
      </w:r>
    </w:p>
    <w:p w:rsidR="00000000" w:rsidRPr="009C44D3" w:rsidRDefault="000A5CEE" w:rsidP="009C44D3">
      <w:pPr>
        <w:pStyle w:val="Endnotentext"/>
        <w:spacing w:line="276" w:lineRule="auto"/>
        <w:ind w:right="-277"/>
        <w:jc w:val="both"/>
        <w:rPr>
          <w:rFonts w:cs="Arial"/>
          <w:b w:val="0"/>
        </w:rPr>
      </w:pPr>
    </w:p>
    <w:p w:rsidR="00000000" w:rsidRPr="009C44D3" w:rsidRDefault="000A5CEE" w:rsidP="009C44D3">
      <w:pPr>
        <w:pStyle w:val="Endnotentext"/>
        <w:spacing w:line="276" w:lineRule="auto"/>
        <w:ind w:right="-277"/>
        <w:jc w:val="both"/>
        <w:rPr>
          <w:rFonts w:cs="Arial"/>
          <w:b w:val="0"/>
        </w:rPr>
      </w:pPr>
      <w:r w:rsidRPr="009C44D3">
        <w:rPr>
          <w:rFonts w:cs="Arial"/>
          <w:b w:val="0"/>
        </w:rPr>
        <w:t>Von einer Abfindung gehen daher keine Sozialabgaben ab, d.</w:t>
      </w:r>
      <w:r w:rsidR="009C44D3">
        <w:rPr>
          <w:rFonts w:cs="Arial"/>
          <w:b w:val="0"/>
        </w:rPr>
        <w:t xml:space="preserve"> </w:t>
      </w:r>
      <w:r w:rsidRPr="009C44D3">
        <w:rPr>
          <w:rFonts w:cs="Arial"/>
          <w:b w:val="0"/>
        </w:rPr>
        <w:t>h. es werden keine Beiträge zu Renten-, Kranken-, Pflege- und Arbeitslosenversicherung eingehalten.</w:t>
      </w:r>
    </w:p>
    <w:p w:rsidR="00000000" w:rsidRPr="009C44D3" w:rsidRDefault="000A5CEE" w:rsidP="009C44D3">
      <w:pPr>
        <w:pStyle w:val="Endnotentext"/>
        <w:spacing w:line="276" w:lineRule="auto"/>
        <w:ind w:right="-277"/>
        <w:jc w:val="both"/>
        <w:rPr>
          <w:rFonts w:cs="Arial"/>
          <w:b w:val="0"/>
        </w:rPr>
      </w:pPr>
    </w:p>
    <w:p w:rsidR="00000000" w:rsidRPr="009C44D3" w:rsidRDefault="000A5CEE" w:rsidP="009C44D3">
      <w:pPr>
        <w:pStyle w:val="Endnotentext"/>
        <w:spacing w:line="276" w:lineRule="auto"/>
        <w:ind w:right="-277"/>
        <w:jc w:val="both"/>
        <w:rPr>
          <w:rFonts w:cs="Arial"/>
          <w:b w:val="0"/>
        </w:rPr>
      </w:pPr>
      <w:r w:rsidRPr="009C44D3">
        <w:rPr>
          <w:rFonts w:cs="Arial"/>
          <w:b w:val="0"/>
        </w:rPr>
        <w:t>Eine Abfindung unterliegt allerdings der Besteuerung nach den Regeln über den Lohnsteuerabzug.</w:t>
      </w:r>
      <w:r w:rsidRPr="009C44D3">
        <w:rPr>
          <w:rFonts w:cs="Arial"/>
          <w:b w:val="0"/>
        </w:rPr>
        <w:t xml:space="preserve"> </w:t>
      </w:r>
    </w:p>
    <w:p w:rsidR="00000000" w:rsidRPr="009C44D3" w:rsidRDefault="000A5CEE" w:rsidP="009C44D3">
      <w:pPr>
        <w:pStyle w:val="Endnotentext"/>
        <w:spacing w:line="276" w:lineRule="auto"/>
        <w:ind w:right="-277"/>
        <w:jc w:val="both"/>
        <w:rPr>
          <w:rFonts w:cs="Arial"/>
          <w:b w:val="0"/>
        </w:rPr>
      </w:pPr>
    </w:p>
    <w:p w:rsidR="00000000" w:rsidRPr="009C44D3" w:rsidRDefault="000A5CEE" w:rsidP="009C44D3">
      <w:pPr>
        <w:pStyle w:val="Textkrper"/>
        <w:tabs>
          <w:tab w:val="clear" w:pos="6"/>
          <w:tab w:val="clear" w:pos="1134"/>
          <w:tab w:val="clear" w:pos="1418"/>
          <w:tab w:val="clear" w:pos="1701"/>
          <w:tab w:val="clear" w:pos="9356"/>
        </w:tabs>
        <w:spacing w:line="276" w:lineRule="auto"/>
        <w:rPr>
          <w:rFonts w:cs="Arial"/>
          <w:sz w:val="20"/>
        </w:rPr>
      </w:pPr>
      <w:r w:rsidRPr="009C44D3">
        <w:rPr>
          <w:rFonts w:cs="Arial"/>
          <w:sz w:val="20"/>
        </w:rPr>
        <w:lastRenderedPageBreak/>
        <w:t xml:space="preserve">Aber was viele nicht wissen: </w:t>
      </w:r>
      <w:r w:rsidR="009C44D3" w:rsidRPr="009C44D3">
        <w:rPr>
          <w:rFonts w:cs="Arial"/>
          <w:sz w:val="20"/>
        </w:rPr>
        <w:t>Auch,</w:t>
      </w:r>
      <w:r w:rsidRPr="009C44D3">
        <w:rPr>
          <w:rFonts w:cs="Arial"/>
          <w:sz w:val="20"/>
        </w:rPr>
        <w:t xml:space="preserve"> wenn die Abfindungszahlung zu einer Zusammenballung von Einkünften kommt, dann können diese außerordentlichen Einkünfte auch wei</w:t>
      </w:r>
      <w:r w:rsidR="009C44D3">
        <w:rPr>
          <w:rFonts w:cs="Arial"/>
          <w:sz w:val="20"/>
        </w:rPr>
        <w:t>terhin im Rahmen der Fünftelrege</w:t>
      </w:r>
      <w:r w:rsidRPr="009C44D3">
        <w:rPr>
          <w:rFonts w:cs="Arial"/>
          <w:sz w:val="20"/>
        </w:rPr>
        <w:t>lung ermäßigt besteuert werden – und zwar nach § 24 i</w:t>
      </w:r>
      <w:r w:rsidRPr="009C44D3">
        <w:rPr>
          <w:rFonts w:cs="Arial"/>
          <w:sz w:val="20"/>
        </w:rPr>
        <w:t>.</w:t>
      </w:r>
      <w:r w:rsidR="009C44D3">
        <w:rPr>
          <w:rFonts w:cs="Arial"/>
          <w:sz w:val="20"/>
        </w:rPr>
        <w:t xml:space="preserve"> </w:t>
      </w:r>
      <w:r w:rsidRPr="009C44D3">
        <w:rPr>
          <w:rFonts w:cs="Arial"/>
          <w:sz w:val="20"/>
        </w:rPr>
        <w:t>V.</w:t>
      </w:r>
      <w:r w:rsidR="009C44D3">
        <w:rPr>
          <w:rFonts w:cs="Arial"/>
          <w:sz w:val="20"/>
        </w:rPr>
        <w:t xml:space="preserve"> </w:t>
      </w:r>
      <w:r w:rsidRPr="009C44D3">
        <w:rPr>
          <w:rFonts w:cs="Arial"/>
          <w:sz w:val="20"/>
        </w:rPr>
        <w:t xml:space="preserve">m. </w:t>
      </w:r>
      <w:r w:rsidRPr="009C44D3">
        <w:rPr>
          <w:rFonts w:cs="Arial"/>
          <w:sz w:val="20"/>
        </w:rPr>
        <w:t>§ 34 EStG. Einzelheiten hierzu sollten vor Vereinbarung einer Abfindung gegebenenfalls bei einem Steuerberater nachgefragt werden.</w:t>
      </w:r>
    </w:p>
    <w:p w:rsidR="00000000" w:rsidRDefault="000A5CEE" w:rsidP="009C44D3">
      <w:pPr>
        <w:spacing w:line="276" w:lineRule="auto"/>
        <w:ind w:right="-277"/>
        <w:jc w:val="both"/>
        <w:rPr>
          <w:rFonts w:ascii="Arial" w:hAnsi="Arial" w:cs="Arial"/>
          <w:snapToGrid w:val="0"/>
        </w:rPr>
      </w:pPr>
    </w:p>
    <w:p w:rsidR="009C44D3" w:rsidRPr="009C44D3" w:rsidRDefault="009C44D3" w:rsidP="009C44D3">
      <w:pPr>
        <w:spacing w:line="276" w:lineRule="auto"/>
        <w:ind w:right="-277"/>
        <w:jc w:val="both"/>
        <w:rPr>
          <w:rFonts w:ascii="Arial" w:hAnsi="Arial" w:cs="Arial"/>
          <w:snapToGrid w:val="0"/>
        </w:rPr>
      </w:pPr>
    </w:p>
    <w:p w:rsidR="00000000" w:rsidRPr="009C44D3" w:rsidRDefault="000A5CEE" w:rsidP="009C44D3">
      <w:pPr>
        <w:spacing w:line="276" w:lineRule="auto"/>
        <w:jc w:val="both"/>
        <w:rPr>
          <w:rFonts w:ascii="Arial" w:hAnsi="Arial" w:cs="Arial"/>
          <w:b/>
        </w:rPr>
      </w:pPr>
      <w:r w:rsidRPr="009C44D3">
        <w:rPr>
          <w:rFonts w:ascii="Arial" w:hAnsi="Arial" w:cs="Arial"/>
          <w:b/>
        </w:rPr>
        <w:t>4. Verminderung des Anspruches auf Arbeitslosengeld</w:t>
      </w:r>
    </w:p>
    <w:p w:rsidR="009C44D3" w:rsidRDefault="009C44D3" w:rsidP="009C44D3">
      <w:pPr>
        <w:pStyle w:val="Textkrper"/>
        <w:tabs>
          <w:tab w:val="clear" w:pos="6"/>
          <w:tab w:val="clear" w:pos="1134"/>
          <w:tab w:val="clear" w:pos="1418"/>
          <w:tab w:val="clear" w:pos="1701"/>
          <w:tab w:val="clear" w:pos="9356"/>
        </w:tabs>
        <w:spacing w:line="276" w:lineRule="auto"/>
        <w:rPr>
          <w:rFonts w:cs="Arial"/>
          <w:sz w:val="20"/>
        </w:rPr>
      </w:pPr>
    </w:p>
    <w:p w:rsidR="00000000" w:rsidRPr="009C44D3" w:rsidRDefault="000A5CEE" w:rsidP="009C44D3">
      <w:pPr>
        <w:pStyle w:val="Textkrper"/>
        <w:tabs>
          <w:tab w:val="clear" w:pos="6"/>
          <w:tab w:val="clear" w:pos="1134"/>
          <w:tab w:val="clear" w:pos="1418"/>
          <w:tab w:val="clear" w:pos="1701"/>
          <w:tab w:val="clear" w:pos="9356"/>
        </w:tabs>
        <w:spacing w:line="276" w:lineRule="auto"/>
        <w:rPr>
          <w:rFonts w:cs="Arial"/>
          <w:sz w:val="20"/>
        </w:rPr>
      </w:pPr>
      <w:r w:rsidRPr="009C44D3">
        <w:rPr>
          <w:rFonts w:cs="Arial"/>
          <w:sz w:val="20"/>
        </w:rPr>
        <w:t>Wenn sich Arbeitgeber und Arbeitnehmer im gegenseitigen Einvernehmen tre</w:t>
      </w:r>
      <w:r w:rsidRPr="009C44D3">
        <w:rPr>
          <w:rFonts w:cs="Arial"/>
          <w:sz w:val="20"/>
        </w:rPr>
        <w:t>nnen und aus diesem Grund der Arbeitnehmer eine Abfindung erhält, muss keine Anrechnung auf das Arbeitsl</w:t>
      </w:r>
      <w:r w:rsidRPr="009C44D3">
        <w:rPr>
          <w:rFonts w:cs="Arial"/>
          <w:sz w:val="20"/>
        </w:rPr>
        <w:t>o</w:t>
      </w:r>
      <w:r w:rsidRPr="009C44D3">
        <w:rPr>
          <w:rFonts w:cs="Arial"/>
          <w:sz w:val="20"/>
        </w:rPr>
        <w:t>sengeld befürchten. Allerding gibt es hierbei eine Bedingung: Durch die Vereinbarung darf die ordentliche Kündigungsfrist nicht verkürzt werden. Hinter</w:t>
      </w:r>
      <w:r w:rsidRPr="009C44D3">
        <w:rPr>
          <w:rFonts w:cs="Arial"/>
          <w:sz w:val="20"/>
        </w:rPr>
        <w:t>grund hierbei, der Arbeitnehmer soll nicht doppelt Geld bekommen. Arbeitslosengeld wird nämlich dann nicht benötigt, wenn trotz Arbeitslosigkeit kein Verdienstausfall eintritt.</w:t>
      </w:r>
    </w:p>
    <w:p w:rsidR="009C44D3" w:rsidRPr="009C44D3" w:rsidRDefault="009C44D3" w:rsidP="009C44D3">
      <w:pPr>
        <w:pStyle w:val="Textkrper"/>
        <w:tabs>
          <w:tab w:val="clear" w:pos="6"/>
          <w:tab w:val="clear" w:pos="1134"/>
          <w:tab w:val="clear" w:pos="1418"/>
          <w:tab w:val="clear" w:pos="1701"/>
          <w:tab w:val="clear" w:pos="9356"/>
        </w:tabs>
        <w:spacing w:line="276" w:lineRule="auto"/>
        <w:rPr>
          <w:rFonts w:cs="Arial"/>
          <w:b/>
          <w:sz w:val="20"/>
        </w:rPr>
      </w:pPr>
    </w:p>
    <w:p w:rsidR="00000000" w:rsidRPr="009C44D3" w:rsidRDefault="000A5CEE" w:rsidP="009C44D3">
      <w:pPr>
        <w:pStyle w:val="Textkrper"/>
        <w:tabs>
          <w:tab w:val="clear" w:pos="6"/>
          <w:tab w:val="clear" w:pos="1134"/>
          <w:tab w:val="clear" w:pos="1418"/>
          <w:tab w:val="clear" w:pos="1701"/>
          <w:tab w:val="clear" w:pos="9356"/>
        </w:tabs>
        <w:spacing w:line="276" w:lineRule="auto"/>
        <w:rPr>
          <w:rFonts w:cs="Arial"/>
          <w:sz w:val="20"/>
        </w:rPr>
      </w:pPr>
      <w:r w:rsidRPr="009C44D3">
        <w:rPr>
          <w:rFonts w:cs="Arial"/>
          <w:sz w:val="20"/>
        </w:rPr>
        <w:t>Wird die ordentliche Kündi</w:t>
      </w:r>
      <w:r w:rsidRPr="009C44D3">
        <w:rPr>
          <w:rFonts w:cs="Arial"/>
          <w:sz w:val="20"/>
        </w:rPr>
        <w:t>gungsfrist beim Aufhebungsvertrag eingehalten, erhält der Arbeitnehmer ohne Anrechnung der Abfindung volles Arbeitslosengeld. Das Arbeitsverhältnis darf a</w:t>
      </w:r>
      <w:r w:rsidRPr="009C44D3">
        <w:rPr>
          <w:rFonts w:cs="Arial"/>
          <w:sz w:val="20"/>
        </w:rPr>
        <w:t>l</w:t>
      </w:r>
      <w:r w:rsidRPr="009C44D3">
        <w:rPr>
          <w:rFonts w:cs="Arial"/>
          <w:sz w:val="20"/>
        </w:rPr>
        <w:t xml:space="preserve">so nicht früher enden, als es durch eine ordentliche Kündigung hätte beendet werden können. </w:t>
      </w:r>
    </w:p>
    <w:p w:rsidR="00000000" w:rsidRPr="009C44D3" w:rsidRDefault="000A5CEE" w:rsidP="009C44D3">
      <w:pPr>
        <w:pStyle w:val="Textkrper"/>
        <w:tabs>
          <w:tab w:val="clear" w:pos="6"/>
          <w:tab w:val="clear" w:pos="1134"/>
          <w:tab w:val="clear" w:pos="1418"/>
          <w:tab w:val="clear" w:pos="1701"/>
          <w:tab w:val="clear" w:pos="9356"/>
        </w:tabs>
        <w:spacing w:line="276" w:lineRule="auto"/>
        <w:rPr>
          <w:rFonts w:cs="Arial"/>
          <w:sz w:val="20"/>
        </w:rPr>
      </w:pPr>
    </w:p>
    <w:p w:rsidR="00000000" w:rsidRPr="009C44D3" w:rsidRDefault="000A5CEE" w:rsidP="009C44D3">
      <w:pPr>
        <w:pStyle w:val="Textkrper"/>
        <w:tabs>
          <w:tab w:val="clear" w:pos="6"/>
          <w:tab w:val="clear" w:pos="1134"/>
          <w:tab w:val="clear" w:pos="1418"/>
          <w:tab w:val="clear" w:pos="1701"/>
          <w:tab w:val="clear" w:pos="9356"/>
        </w:tabs>
        <w:spacing w:line="276" w:lineRule="auto"/>
        <w:rPr>
          <w:rFonts w:cs="Arial"/>
          <w:sz w:val="20"/>
        </w:rPr>
      </w:pPr>
      <w:r w:rsidRPr="009C44D3">
        <w:rPr>
          <w:rFonts w:cs="Arial"/>
          <w:sz w:val="20"/>
        </w:rPr>
        <w:t>Wird das Arbeitsverhältnis vorzeitig beendet und die Kündigungsfrist nicht eingehalten, droht dem Arbeitnehmer eine Sperrzeit. Zudem ruht der Anspruch auf Arbeitslosengeld bis zum Ablauf der ursprünglichen Kündigungsf</w:t>
      </w:r>
      <w:r w:rsidRPr="009C44D3">
        <w:rPr>
          <w:rFonts w:cs="Arial"/>
          <w:sz w:val="20"/>
        </w:rPr>
        <w:t>rist nach § 158 SGB III. In diesen Fällen gehen die Arbeit</w:t>
      </w:r>
      <w:r w:rsidRPr="009C44D3">
        <w:rPr>
          <w:rFonts w:cs="Arial"/>
          <w:sz w:val="20"/>
        </w:rPr>
        <w:t>s</w:t>
      </w:r>
      <w:r w:rsidRPr="009C44D3">
        <w:rPr>
          <w:rFonts w:cs="Arial"/>
          <w:sz w:val="20"/>
        </w:rPr>
        <w:t>agenturen davon aus, dass die Abfindung ein finanzieller Ausgleich für die verkürzte Künd</w:t>
      </w:r>
      <w:r w:rsidRPr="009C44D3">
        <w:rPr>
          <w:rFonts w:cs="Arial"/>
          <w:sz w:val="20"/>
        </w:rPr>
        <w:t>i</w:t>
      </w:r>
      <w:r w:rsidRPr="009C44D3">
        <w:rPr>
          <w:rFonts w:cs="Arial"/>
          <w:sz w:val="20"/>
        </w:rPr>
        <w:t>gungsfrist ist und lassen den Anspruch auf Arbeitslosengeld ruhen. Das bedeutet, dass der B</w:t>
      </w:r>
      <w:r w:rsidRPr="009C44D3">
        <w:rPr>
          <w:rFonts w:cs="Arial"/>
          <w:sz w:val="20"/>
        </w:rPr>
        <w:t>e</w:t>
      </w:r>
      <w:r w:rsidRPr="009C44D3">
        <w:rPr>
          <w:rFonts w:cs="Arial"/>
          <w:sz w:val="20"/>
        </w:rPr>
        <w:t>ginn der Zahlun</w:t>
      </w:r>
      <w:r w:rsidRPr="009C44D3">
        <w:rPr>
          <w:rFonts w:cs="Arial"/>
          <w:sz w:val="20"/>
        </w:rPr>
        <w:t xml:space="preserve">g des Arbeitslosengeldes in die Zukunft verschoben wird. Der Anspruch auf das volle Arbeitslosengeld bleibt aber grundsätzlich erhalten. </w:t>
      </w:r>
    </w:p>
    <w:p w:rsidR="00000000" w:rsidRPr="009C44D3" w:rsidRDefault="000A5CEE" w:rsidP="009C44D3">
      <w:pPr>
        <w:pStyle w:val="Textkrper"/>
        <w:tabs>
          <w:tab w:val="clear" w:pos="6"/>
          <w:tab w:val="clear" w:pos="1134"/>
          <w:tab w:val="clear" w:pos="1418"/>
          <w:tab w:val="clear" w:pos="1701"/>
          <w:tab w:val="clear" w:pos="9356"/>
        </w:tabs>
        <w:spacing w:line="276" w:lineRule="auto"/>
        <w:rPr>
          <w:rFonts w:cs="Arial"/>
          <w:sz w:val="20"/>
        </w:rPr>
      </w:pPr>
    </w:p>
    <w:p w:rsidR="00000000" w:rsidRPr="009C44D3" w:rsidRDefault="000A5CEE" w:rsidP="009C44D3">
      <w:pPr>
        <w:pStyle w:val="Textkrper"/>
        <w:tabs>
          <w:tab w:val="clear" w:pos="6"/>
          <w:tab w:val="clear" w:pos="1134"/>
          <w:tab w:val="clear" w:pos="1418"/>
          <w:tab w:val="clear" w:pos="1701"/>
          <w:tab w:val="clear" w:pos="9356"/>
        </w:tabs>
        <w:spacing w:line="276" w:lineRule="auto"/>
        <w:rPr>
          <w:rFonts w:cs="Arial"/>
          <w:sz w:val="20"/>
        </w:rPr>
      </w:pPr>
      <w:r w:rsidRPr="009C44D3">
        <w:rPr>
          <w:rFonts w:cs="Arial"/>
          <w:sz w:val="20"/>
        </w:rPr>
        <w:t xml:space="preserve">Wie lange der Arbeitnehmer kein Arbeitslosengeld bekommt, richtet sich nach der Höhe der Abfindung, Alter, Dauer der </w:t>
      </w:r>
      <w:r w:rsidRPr="009C44D3">
        <w:rPr>
          <w:rFonts w:cs="Arial"/>
          <w:sz w:val="20"/>
        </w:rPr>
        <w:t xml:space="preserve">Betriebszugehörigkeit und </w:t>
      </w:r>
      <w:r w:rsidR="009C44D3">
        <w:rPr>
          <w:rFonts w:cs="Arial"/>
          <w:sz w:val="20"/>
        </w:rPr>
        <w:t xml:space="preserve">der Dauer der Kündigungsfrist. </w:t>
      </w:r>
      <w:bookmarkStart w:id="0" w:name="_GoBack"/>
      <w:bookmarkEnd w:id="0"/>
    </w:p>
    <w:sectPr w:rsidR="00000000" w:rsidRPr="009C44D3" w:rsidSect="009C44D3">
      <w:pgSz w:w="11913" w:h="16834"/>
      <w:pgMar w:top="1418"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A5CEE">
      <w:r>
        <w:separator/>
      </w:r>
    </w:p>
  </w:endnote>
  <w:endnote w:type="continuationSeparator" w:id="0">
    <w:p w:rsidR="00000000" w:rsidRDefault="000A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A5CEE">
      <w:r>
        <w:separator/>
      </w:r>
    </w:p>
  </w:footnote>
  <w:footnote w:type="continuationSeparator" w:id="0">
    <w:p w:rsidR="00000000" w:rsidRDefault="000A5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934"/>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03D53786"/>
    <w:multiLevelType w:val="singleLevel"/>
    <w:tmpl w:val="04070007"/>
    <w:lvl w:ilvl="0">
      <w:start w:val="1"/>
      <w:numFmt w:val="bullet"/>
      <w:lvlText w:val="-"/>
      <w:lvlJc w:val="left"/>
      <w:pPr>
        <w:tabs>
          <w:tab w:val="num" w:pos="360"/>
        </w:tabs>
        <w:ind w:left="360" w:hanging="360"/>
      </w:pPr>
      <w:rPr>
        <w:sz w:val="16"/>
      </w:rPr>
    </w:lvl>
  </w:abstractNum>
  <w:abstractNum w:abstractNumId="2" w15:restartNumberingAfterBreak="0">
    <w:nsid w:val="1AA0337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3467137"/>
    <w:multiLevelType w:val="singleLevel"/>
    <w:tmpl w:val="04070007"/>
    <w:lvl w:ilvl="0">
      <w:start w:val="1"/>
      <w:numFmt w:val="bullet"/>
      <w:lvlText w:val="-"/>
      <w:lvlJc w:val="left"/>
      <w:pPr>
        <w:tabs>
          <w:tab w:val="num" w:pos="360"/>
        </w:tabs>
        <w:ind w:left="360" w:hanging="360"/>
      </w:pPr>
      <w:rPr>
        <w:sz w:val="16"/>
      </w:rPr>
    </w:lvl>
  </w:abstractNum>
  <w:abstractNum w:abstractNumId="4" w15:restartNumberingAfterBreak="0">
    <w:nsid w:val="2692748E"/>
    <w:multiLevelType w:val="singleLevel"/>
    <w:tmpl w:val="04070007"/>
    <w:lvl w:ilvl="0">
      <w:start w:val="1"/>
      <w:numFmt w:val="bullet"/>
      <w:lvlText w:val="-"/>
      <w:lvlJc w:val="left"/>
      <w:pPr>
        <w:tabs>
          <w:tab w:val="num" w:pos="360"/>
        </w:tabs>
        <w:ind w:left="360" w:hanging="360"/>
      </w:pPr>
      <w:rPr>
        <w:sz w:val="16"/>
      </w:rPr>
    </w:lvl>
  </w:abstractNum>
  <w:abstractNum w:abstractNumId="5" w15:restartNumberingAfterBreak="0">
    <w:nsid w:val="27E53BD6"/>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AE83C62"/>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D991411"/>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330F7D1A"/>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37BA0BC5"/>
    <w:multiLevelType w:val="singleLevel"/>
    <w:tmpl w:val="04070007"/>
    <w:lvl w:ilvl="0">
      <w:start w:val="1"/>
      <w:numFmt w:val="bullet"/>
      <w:lvlText w:val="-"/>
      <w:lvlJc w:val="left"/>
      <w:pPr>
        <w:tabs>
          <w:tab w:val="num" w:pos="360"/>
        </w:tabs>
        <w:ind w:left="360" w:hanging="360"/>
      </w:pPr>
      <w:rPr>
        <w:sz w:val="16"/>
      </w:rPr>
    </w:lvl>
  </w:abstractNum>
  <w:abstractNum w:abstractNumId="10" w15:restartNumberingAfterBreak="0">
    <w:nsid w:val="38500827"/>
    <w:multiLevelType w:val="multilevel"/>
    <w:tmpl w:val="F53EE55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3EA633E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D5F0C74"/>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5CC42513"/>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76B55069"/>
    <w:multiLevelType w:val="singleLevel"/>
    <w:tmpl w:val="04070007"/>
    <w:lvl w:ilvl="0">
      <w:start w:val="1"/>
      <w:numFmt w:val="bullet"/>
      <w:lvlText w:val="-"/>
      <w:lvlJc w:val="left"/>
      <w:pPr>
        <w:tabs>
          <w:tab w:val="num" w:pos="360"/>
        </w:tabs>
        <w:ind w:left="360" w:hanging="360"/>
      </w:pPr>
      <w:rPr>
        <w:sz w:val="16"/>
      </w:rPr>
    </w:lvl>
  </w:abstractNum>
  <w:num w:numId="1">
    <w:abstractNumId w:val="13"/>
  </w:num>
  <w:num w:numId="2">
    <w:abstractNumId w:val="12"/>
  </w:num>
  <w:num w:numId="3">
    <w:abstractNumId w:val="14"/>
  </w:num>
  <w:num w:numId="4">
    <w:abstractNumId w:val="0"/>
  </w:num>
  <w:num w:numId="5">
    <w:abstractNumId w:val="9"/>
  </w:num>
  <w:num w:numId="6">
    <w:abstractNumId w:val="8"/>
  </w:num>
  <w:num w:numId="7">
    <w:abstractNumId w:val="4"/>
  </w:num>
  <w:num w:numId="8">
    <w:abstractNumId w:val="7"/>
  </w:num>
  <w:num w:numId="9">
    <w:abstractNumId w:val="1"/>
  </w:num>
  <w:num w:numId="10">
    <w:abstractNumId w:val="11"/>
  </w:num>
  <w:num w:numId="11">
    <w:abstractNumId w:val="2"/>
  </w:num>
  <w:num w:numId="12">
    <w:abstractNumId w:val="6"/>
  </w:num>
  <w:num w:numId="13">
    <w:abstractNumId w:val="3"/>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D3"/>
    <w:rsid w:val="000A5CEE"/>
    <w:rsid w:val="009C4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31E18B"/>
  <w15:chartTrackingRefBased/>
  <w15:docId w15:val="{5DB26B82-2FE0-4008-B706-D4C17D62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b/>
      <w:snapToGrid w:val="0"/>
    </w:rPr>
  </w:style>
  <w:style w:type="paragraph" w:styleId="berschrift2">
    <w:name w:val="heading 2"/>
    <w:basedOn w:val="Standard"/>
    <w:next w:val="Standard"/>
    <w:qFormat/>
    <w:pPr>
      <w:keepNext/>
      <w:outlineLvl w:val="1"/>
    </w:pPr>
    <w:rPr>
      <w:rFonts w:ascii="Arial" w:hAnsi="Arial"/>
      <w:snapToGrid w:val="0"/>
      <w:sz w:val="22"/>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itel">
    <w:name w:val="Title"/>
    <w:basedOn w:val="Standard"/>
    <w:qFormat/>
    <w:pPr>
      <w:tabs>
        <w:tab w:val="left" w:pos="6"/>
        <w:tab w:val="left" w:pos="1134"/>
        <w:tab w:val="left" w:pos="1418"/>
        <w:tab w:val="left" w:pos="1701"/>
        <w:tab w:val="left" w:pos="9356"/>
      </w:tabs>
      <w:jc w:val="center"/>
    </w:pPr>
    <w:rPr>
      <w:rFonts w:ascii="Arial" w:hAnsi="Arial"/>
      <w:b/>
      <w:snapToGrid w:val="0"/>
    </w:rPr>
  </w:style>
  <w:style w:type="paragraph" w:styleId="Textkrper">
    <w:name w:val="Body Text"/>
    <w:basedOn w:val="Standard"/>
    <w:semiHidden/>
    <w:pPr>
      <w:tabs>
        <w:tab w:val="left" w:pos="6"/>
        <w:tab w:val="left" w:pos="1134"/>
        <w:tab w:val="left" w:pos="1418"/>
        <w:tab w:val="left" w:pos="1701"/>
        <w:tab w:val="left" w:pos="9356"/>
      </w:tabs>
      <w:ind w:right="-277"/>
      <w:jc w:val="both"/>
    </w:pPr>
    <w:rPr>
      <w:rFonts w:ascii="Arial" w:hAnsi="Arial"/>
      <w:snapToGrid w:val="0"/>
      <w:sz w:val="22"/>
    </w:rPr>
  </w:style>
  <w:style w:type="character" w:styleId="Hyperlink">
    <w:name w:val="Hyperlink"/>
    <w:basedOn w:val="Absatz-Standardschriftart"/>
    <w:semiHidden/>
    <w:rPr>
      <w:color w:val="0000FF"/>
      <w:u w:val="single"/>
    </w:rPr>
  </w:style>
  <w:style w:type="character" w:customStyle="1" w:styleId="hl1">
    <w:name w:val="hl1"/>
    <w:basedOn w:val="Absatz-Standardschriftart"/>
    <w:rPr>
      <w:b/>
      <w:bCs/>
      <w:color w:val="B31D4A"/>
      <w:bdr w:val="none" w:sz="0" w:space="0" w:color="auto" w:frame="1"/>
    </w:rPr>
  </w:style>
  <w:style w:type="paragraph" w:styleId="Textkrper2">
    <w:name w:val="Body Text 2"/>
    <w:basedOn w:val="Standard"/>
    <w:semiHidden/>
    <w:pPr>
      <w:jc w:val="both"/>
    </w:pPr>
    <w:rPr>
      <w:rFonts w:ascii="Arial" w:hAnsi="Arial" w:cs="Arial"/>
      <w:sz w:val="22"/>
    </w:rPr>
  </w:style>
  <w:style w:type="paragraph" w:styleId="Endnotentext">
    <w:name w:val="endnote text"/>
    <w:basedOn w:val="Standard"/>
    <w:semiHidden/>
    <w:pPr>
      <w:overflowPunct w:val="0"/>
      <w:autoSpaceDE w:val="0"/>
      <w:autoSpaceDN w:val="0"/>
      <w:adjustRightInd w:val="0"/>
      <w:textAlignment w:val="baseline"/>
    </w:pPr>
    <w:rPr>
      <w:rFonts w:ascii="Arial" w:hAnsi="Arial"/>
      <w:b/>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Aufgrund der zum 1</vt:lpstr>
    </vt:vector>
  </TitlesOfParts>
  <Company>HAWIS GmbH</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Aufgrund der zum 1</dc:title>
  <dc:subject/>
  <dc:creator>Mertens</dc:creator>
  <cp:keywords/>
  <cp:lastModifiedBy>Daniela Herling</cp:lastModifiedBy>
  <cp:revision>2</cp:revision>
  <cp:lastPrinted>2016-04-21T06:46:00Z</cp:lastPrinted>
  <dcterms:created xsi:type="dcterms:W3CDTF">2019-07-23T13:39:00Z</dcterms:created>
  <dcterms:modified xsi:type="dcterms:W3CDTF">2019-07-23T13:39:00Z</dcterms:modified>
</cp:coreProperties>
</file>