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554" w:rsidRPr="006F3826" w:rsidRDefault="00BF029C" w:rsidP="006F3826">
      <w:pPr>
        <w:pStyle w:val="Formatvorlage1"/>
        <w:spacing w:line="276" w:lineRule="auto"/>
        <w:jc w:val="center"/>
        <w:rPr>
          <w:rFonts w:cs="Arial"/>
          <w:b/>
          <w:snapToGrid w:val="0"/>
          <w:sz w:val="24"/>
        </w:rPr>
      </w:pPr>
      <w:r w:rsidRPr="006F3826">
        <w:rPr>
          <w:rFonts w:cs="Arial"/>
          <w:b/>
          <w:snapToGrid w:val="0"/>
          <w:sz w:val="24"/>
        </w:rPr>
        <w:t>Betriebsvereinbarung über allgemeine vermögenswirksame Leistungen</w:t>
      </w:r>
    </w:p>
    <w:p w:rsidR="00A22554" w:rsidRDefault="00A22554" w:rsidP="006F3826">
      <w:pPr>
        <w:pStyle w:val="Formatvorlage1"/>
        <w:spacing w:line="276" w:lineRule="auto"/>
        <w:jc w:val="both"/>
        <w:rPr>
          <w:rFonts w:cs="Arial"/>
          <w:snapToGrid w:val="0"/>
          <w:sz w:val="20"/>
        </w:rPr>
      </w:pPr>
    </w:p>
    <w:p w:rsidR="006F3826" w:rsidRPr="006F3826" w:rsidRDefault="006F3826" w:rsidP="006F3826">
      <w:pPr>
        <w:pStyle w:val="Formatvorlage1"/>
        <w:spacing w:line="276" w:lineRule="auto"/>
        <w:jc w:val="both"/>
        <w:rPr>
          <w:rFonts w:cs="Arial"/>
          <w:snapToGrid w:val="0"/>
          <w:sz w:val="20"/>
        </w:rPr>
      </w:pPr>
    </w:p>
    <w:p w:rsidR="00A22554" w:rsidRPr="006F3826" w:rsidRDefault="00A22554" w:rsidP="006F3826">
      <w:pPr>
        <w:tabs>
          <w:tab w:val="left" w:pos="1134"/>
          <w:tab w:val="left" w:pos="1418"/>
          <w:tab w:val="left" w:pos="1701"/>
          <w:tab w:val="left" w:pos="9356"/>
        </w:tabs>
        <w:spacing w:line="276" w:lineRule="auto"/>
        <w:jc w:val="both"/>
        <w:rPr>
          <w:rFonts w:ascii="Arial" w:hAnsi="Arial" w:cs="Arial"/>
          <w:snapToGrid w:val="0"/>
        </w:rPr>
      </w:pPr>
    </w:p>
    <w:p w:rsidR="006F3826" w:rsidRDefault="006F3826" w:rsidP="006F3826">
      <w:pPr>
        <w:tabs>
          <w:tab w:val="left" w:pos="1134"/>
          <w:tab w:val="left" w:pos="1418"/>
          <w:tab w:val="left" w:pos="1701"/>
          <w:tab w:val="left" w:pos="8784"/>
          <w:tab w:val="left" w:pos="9356"/>
        </w:tabs>
        <w:spacing w:line="276" w:lineRule="auto"/>
        <w:jc w:val="center"/>
        <w:rPr>
          <w:rFonts w:ascii="Arial" w:hAnsi="Arial"/>
          <w:snapToGrid w:val="0"/>
        </w:rPr>
      </w:pPr>
      <w:r w:rsidRPr="005A3D83">
        <w:rPr>
          <w:rFonts w:ascii="Arial" w:hAnsi="Arial"/>
          <w:snapToGrid w:val="0"/>
        </w:rPr>
        <w:t>Zwischen</w:t>
      </w:r>
    </w:p>
    <w:p w:rsidR="006F3826" w:rsidRDefault="006F3826" w:rsidP="006F3826">
      <w:pPr>
        <w:tabs>
          <w:tab w:val="left" w:pos="1134"/>
          <w:tab w:val="left" w:pos="1418"/>
          <w:tab w:val="left" w:pos="1701"/>
          <w:tab w:val="left" w:pos="8784"/>
          <w:tab w:val="left" w:pos="9356"/>
        </w:tabs>
        <w:spacing w:line="276" w:lineRule="auto"/>
        <w:jc w:val="both"/>
        <w:rPr>
          <w:rFonts w:ascii="Arial" w:hAnsi="Arial"/>
          <w:snapToGrid w:val="0"/>
        </w:rPr>
      </w:pPr>
    </w:p>
    <w:p w:rsidR="006F3826" w:rsidRPr="005A3D83" w:rsidRDefault="006F3826" w:rsidP="006F3826">
      <w:pPr>
        <w:tabs>
          <w:tab w:val="left" w:pos="1134"/>
          <w:tab w:val="left" w:pos="1418"/>
          <w:tab w:val="left" w:pos="1701"/>
          <w:tab w:val="left" w:pos="8784"/>
          <w:tab w:val="left" w:pos="9356"/>
        </w:tabs>
        <w:spacing w:line="276" w:lineRule="auto"/>
        <w:jc w:val="both"/>
        <w:rPr>
          <w:rFonts w:ascii="Arial" w:hAnsi="Arial"/>
          <w:snapToGrid w:val="0"/>
        </w:rPr>
      </w:pPr>
      <w:r w:rsidRPr="005A3D83">
        <w:rPr>
          <w:rFonts w:ascii="Arial" w:hAnsi="Arial"/>
          <w:snapToGrid w:val="0"/>
        </w:rPr>
        <w:t xml:space="preserve">der der Firma </w:t>
      </w:r>
      <w:r>
        <w:rPr>
          <w:rFonts w:ascii="Arial" w:hAnsi="Arial"/>
          <w:snapToGrid w:val="0"/>
        </w:rPr>
        <w:t>………………..</w:t>
      </w:r>
      <w:r w:rsidRPr="005A3D83">
        <w:rPr>
          <w:rFonts w:ascii="Arial" w:hAnsi="Arial"/>
          <w:snapToGrid w:val="0"/>
        </w:rPr>
        <w:t>..........</w:t>
      </w:r>
      <w:r>
        <w:rPr>
          <w:rFonts w:ascii="Arial" w:hAnsi="Arial"/>
          <w:snapToGrid w:val="0"/>
        </w:rPr>
        <w:t>........................................</w:t>
      </w:r>
      <w:r w:rsidRPr="005A3D83">
        <w:rPr>
          <w:rFonts w:ascii="Arial" w:hAnsi="Arial"/>
          <w:snapToGrid w:val="0"/>
        </w:rPr>
        <w:t>......................................</w:t>
      </w:r>
      <w:r>
        <w:rPr>
          <w:rFonts w:ascii="Arial" w:hAnsi="Arial"/>
          <w:snapToGrid w:val="0"/>
        </w:rPr>
        <w:t>...........................</w:t>
      </w:r>
      <w:r w:rsidRPr="005A3D83">
        <w:rPr>
          <w:rFonts w:ascii="Arial" w:hAnsi="Arial"/>
          <w:snapToGrid w:val="0"/>
        </w:rPr>
        <w:t>.,</w:t>
      </w:r>
    </w:p>
    <w:p w:rsidR="006F3826" w:rsidRPr="005A3D83" w:rsidRDefault="006F3826" w:rsidP="006F3826">
      <w:pPr>
        <w:tabs>
          <w:tab w:val="left" w:pos="1134"/>
          <w:tab w:val="left" w:pos="1418"/>
          <w:tab w:val="left" w:pos="1701"/>
          <w:tab w:val="left" w:pos="8784"/>
          <w:tab w:val="left" w:pos="9356"/>
        </w:tabs>
        <w:spacing w:line="276" w:lineRule="auto"/>
        <w:jc w:val="both"/>
        <w:rPr>
          <w:rFonts w:ascii="Arial" w:hAnsi="Arial"/>
          <w:snapToGrid w:val="0"/>
        </w:rPr>
      </w:pPr>
      <w:r w:rsidRPr="005A3D83">
        <w:rPr>
          <w:rFonts w:ascii="Arial" w:hAnsi="Arial"/>
          <w:snapToGrid w:val="0"/>
        </w:rPr>
        <w:t>vertreten durch ..........................................................................</w:t>
      </w:r>
      <w:r>
        <w:rPr>
          <w:rFonts w:ascii="Arial" w:hAnsi="Arial"/>
          <w:snapToGrid w:val="0"/>
        </w:rPr>
        <w:t>....................................</w:t>
      </w:r>
      <w:r>
        <w:rPr>
          <w:rFonts w:ascii="Arial" w:hAnsi="Arial"/>
          <w:snapToGrid w:val="0"/>
        </w:rPr>
        <w:t>..................</w:t>
      </w:r>
      <w:r w:rsidRPr="005A3D83">
        <w:rPr>
          <w:rFonts w:ascii="Arial" w:hAnsi="Arial"/>
          <w:snapToGrid w:val="0"/>
        </w:rPr>
        <w:t>.........,</w:t>
      </w:r>
    </w:p>
    <w:p w:rsidR="006F3826" w:rsidRPr="005A3D83" w:rsidRDefault="006F3826" w:rsidP="006F3826">
      <w:pPr>
        <w:tabs>
          <w:tab w:val="left" w:pos="1134"/>
          <w:tab w:val="left" w:pos="1418"/>
          <w:tab w:val="left" w:pos="1701"/>
          <w:tab w:val="left" w:pos="8784"/>
          <w:tab w:val="left" w:pos="9356"/>
        </w:tabs>
        <w:spacing w:line="276" w:lineRule="auto"/>
        <w:jc w:val="both"/>
        <w:rPr>
          <w:rFonts w:ascii="Arial" w:hAnsi="Arial"/>
          <w:snapToGrid w:val="0"/>
        </w:rPr>
      </w:pPr>
    </w:p>
    <w:p w:rsidR="006F3826" w:rsidRPr="005A3D83" w:rsidRDefault="006F3826" w:rsidP="006F3826">
      <w:pPr>
        <w:tabs>
          <w:tab w:val="left" w:pos="1134"/>
          <w:tab w:val="left" w:pos="1418"/>
          <w:tab w:val="left" w:pos="1701"/>
          <w:tab w:val="left" w:pos="8784"/>
          <w:tab w:val="left" w:pos="9356"/>
        </w:tabs>
        <w:spacing w:line="276" w:lineRule="auto"/>
        <w:jc w:val="center"/>
        <w:rPr>
          <w:rFonts w:ascii="Arial" w:hAnsi="Arial"/>
          <w:snapToGrid w:val="0"/>
        </w:rPr>
      </w:pPr>
      <w:r w:rsidRPr="005A3D83">
        <w:rPr>
          <w:rFonts w:ascii="Arial" w:hAnsi="Arial"/>
          <w:snapToGrid w:val="0"/>
        </w:rPr>
        <w:t>und</w:t>
      </w:r>
    </w:p>
    <w:p w:rsidR="006F3826" w:rsidRPr="005A3D83" w:rsidRDefault="006F3826" w:rsidP="006F3826">
      <w:pPr>
        <w:tabs>
          <w:tab w:val="left" w:pos="1134"/>
          <w:tab w:val="left" w:pos="1418"/>
          <w:tab w:val="left" w:pos="1701"/>
          <w:tab w:val="left" w:pos="8784"/>
          <w:tab w:val="left" w:pos="9356"/>
        </w:tabs>
        <w:spacing w:line="276" w:lineRule="auto"/>
        <w:jc w:val="both"/>
        <w:rPr>
          <w:rFonts w:ascii="Arial" w:hAnsi="Arial"/>
          <w:snapToGrid w:val="0"/>
        </w:rPr>
      </w:pPr>
    </w:p>
    <w:p w:rsidR="006F3826" w:rsidRPr="005A3D83" w:rsidRDefault="006F3826" w:rsidP="006F3826">
      <w:pPr>
        <w:tabs>
          <w:tab w:val="left" w:pos="1134"/>
          <w:tab w:val="left" w:pos="1418"/>
          <w:tab w:val="left" w:pos="1701"/>
          <w:tab w:val="left" w:pos="8784"/>
          <w:tab w:val="left" w:pos="9356"/>
        </w:tabs>
        <w:spacing w:line="276" w:lineRule="auto"/>
        <w:jc w:val="both"/>
        <w:rPr>
          <w:rFonts w:ascii="Arial" w:hAnsi="Arial"/>
          <w:snapToGrid w:val="0"/>
        </w:rPr>
      </w:pPr>
      <w:r w:rsidRPr="005A3D83">
        <w:rPr>
          <w:rFonts w:ascii="Arial" w:hAnsi="Arial"/>
          <w:snapToGrid w:val="0"/>
        </w:rPr>
        <w:t xml:space="preserve">dem Betriebsrat </w:t>
      </w:r>
      <w:r>
        <w:rPr>
          <w:rFonts w:ascii="Arial" w:hAnsi="Arial"/>
          <w:snapToGrid w:val="0"/>
        </w:rPr>
        <w:t>der vorgenannten</w:t>
      </w:r>
      <w:r w:rsidRPr="005A3D83">
        <w:rPr>
          <w:rFonts w:ascii="Arial" w:hAnsi="Arial"/>
          <w:snapToGrid w:val="0"/>
        </w:rPr>
        <w:t xml:space="preserve"> Firma, vertreten durch</w:t>
      </w:r>
      <w:r>
        <w:rPr>
          <w:rFonts w:ascii="Arial" w:hAnsi="Arial"/>
          <w:snapToGrid w:val="0"/>
        </w:rPr>
        <w:t xml:space="preserve"> </w:t>
      </w:r>
      <w:r w:rsidRPr="005A3D83">
        <w:rPr>
          <w:rFonts w:ascii="Arial" w:hAnsi="Arial"/>
          <w:snapToGrid w:val="0"/>
        </w:rPr>
        <w:t>..................................................</w:t>
      </w:r>
      <w:r>
        <w:rPr>
          <w:rFonts w:ascii="Arial" w:hAnsi="Arial"/>
          <w:snapToGrid w:val="0"/>
        </w:rPr>
        <w:t>...............</w:t>
      </w:r>
      <w:r w:rsidRPr="005A3D83">
        <w:rPr>
          <w:rFonts w:ascii="Arial" w:hAnsi="Arial"/>
          <w:snapToGrid w:val="0"/>
        </w:rPr>
        <w:t>.....,</w:t>
      </w:r>
    </w:p>
    <w:p w:rsidR="006F3826" w:rsidRPr="005A3D83" w:rsidRDefault="006F3826" w:rsidP="006F3826">
      <w:pPr>
        <w:tabs>
          <w:tab w:val="left" w:pos="1134"/>
          <w:tab w:val="left" w:pos="1418"/>
          <w:tab w:val="left" w:pos="1701"/>
          <w:tab w:val="left" w:pos="8784"/>
          <w:tab w:val="left" w:pos="9356"/>
        </w:tabs>
        <w:spacing w:line="276" w:lineRule="auto"/>
        <w:jc w:val="both"/>
        <w:rPr>
          <w:rFonts w:ascii="Arial" w:hAnsi="Arial"/>
          <w:snapToGrid w:val="0"/>
        </w:rPr>
      </w:pPr>
    </w:p>
    <w:p w:rsidR="00A22554" w:rsidRDefault="00A22554" w:rsidP="006F3826">
      <w:pPr>
        <w:tabs>
          <w:tab w:val="left" w:pos="1134"/>
          <w:tab w:val="left" w:pos="1418"/>
          <w:tab w:val="left" w:pos="1701"/>
          <w:tab w:val="left" w:pos="8784"/>
          <w:tab w:val="left" w:pos="9356"/>
        </w:tabs>
        <w:spacing w:line="276" w:lineRule="auto"/>
        <w:jc w:val="both"/>
        <w:rPr>
          <w:rFonts w:ascii="Arial" w:hAnsi="Arial" w:cs="Arial"/>
          <w:snapToGrid w:val="0"/>
        </w:rPr>
      </w:pPr>
    </w:p>
    <w:p w:rsidR="006F3826" w:rsidRPr="006F3826" w:rsidRDefault="006F3826" w:rsidP="006F3826">
      <w:pPr>
        <w:tabs>
          <w:tab w:val="left" w:pos="1134"/>
          <w:tab w:val="left" w:pos="1418"/>
          <w:tab w:val="left" w:pos="1701"/>
          <w:tab w:val="left" w:pos="8784"/>
          <w:tab w:val="left" w:pos="9356"/>
        </w:tabs>
        <w:spacing w:line="276" w:lineRule="auto"/>
        <w:jc w:val="both"/>
        <w:rPr>
          <w:rFonts w:ascii="Arial" w:hAnsi="Arial" w:cs="Arial"/>
          <w:snapToGrid w:val="0"/>
        </w:rPr>
      </w:pPr>
    </w:p>
    <w:p w:rsidR="00A22554" w:rsidRPr="006F3826" w:rsidRDefault="00BF029C" w:rsidP="006F3826">
      <w:pPr>
        <w:pStyle w:val="Formatvorlage1"/>
        <w:spacing w:line="276" w:lineRule="auto"/>
        <w:jc w:val="both"/>
        <w:rPr>
          <w:rFonts w:cs="Arial"/>
          <w:snapToGrid w:val="0"/>
          <w:sz w:val="20"/>
        </w:rPr>
      </w:pPr>
      <w:r w:rsidRPr="006F3826">
        <w:rPr>
          <w:rFonts w:cs="Arial"/>
          <w:snapToGrid w:val="0"/>
          <w:sz w:val="20"/>
        </w:rPr>
        <w:t>wird nachfolgende Betriebsvereinbarung abgeschlossen:</w:t>
      </w:r>
    </w:p>
    <w:p w:rsidR="00A22554" w:rsidRPr="006F3826" w:rsidRDefault="00A22554" w:rsidP="006F3826">
      <w:pPr>
        <w:spacing w:line="276" w:lineRule="auto"/>
        <w:jc w:val="both"/>
        <w:rPr>
          <w:rFonts w:ascii="Arial" w:hAnsi="Arial" w:cs="Arial"/>
          <w:snapToGrid w:val="0"/>
        </w:rPr>
      </w:pPr>
    </w:p>
    <w:p w:rsidR="00A22554" w:rsidRDefault="00A22554" w:rsidP="006F3826">
      <w:pPr>
        <w:tabs>
          <w:tab w:val="left" w:pos="1134"/>
          <w:tab w:val="left" w:pos="1418"/>
          <w:tab w:val="left" w:pos="1701"/>
          <w:tab w:val="left" w:pos="9356"/>
        </w:tabs>
        <w:spacing w:line="276" w:lineRule="auto"/>
        <w:jc w:val="both"/>
        <w:rPr>
          <w:rFonts w:ascii="Arial" w:hAnsi="Arial" w:cs="Arial"/>
          <w:snapToGrid w:val="0"/>
        </w:rPr>
      </w:pPr>
    </w:p>
    <w:p w:rsidR="006F3826" w:rsidRPr="006F3826" w:rsidRDefault="006F3826" w:rsidP="006F3826">
      <w:pPr>
        <w:tabs>
          <w:tab w:val="left" w:pos="1134"/>
          <w:tab w:val="left" w:pos="1418"/>
          <w:tab w:val="left" w:pos="1701"/>
          <w:tab w:val="left" w:pos="9356"/>
        </w:tabs>
        <w:spacing w:line="276" w:lineRule="auto"/>
        <w:jc w:val="both"/>
        <w:rPr>
          <w:rFonts w:ascii="Arial" w:hAnsi="Arial" w:cs="Arial"/>
          <w:snapToGrid w:val="0"/>
        </w:rPr>
      </w:pPr>
    </w:p>
    <w:p w:rsidR="00A22554" w:rsidRPr="006F3826" w:rsidRDefault="00BF029C" w:rsidP="006F3826">
      <w:pPr>
        <w:tabs>
          <w:tab w:val="left" w:pos="1134"/>
          <w:tab w:val="left" w:pos="1418"/>
          <w:tab w:val="left" w:pos="1701"/>
          <w:tab w:val="left" w:pos="9356"/>
        </w:tabs>
        <w:spacing w:line="276" w:lineRule="auto"/>
        <w:jc w:val="center"/>
        <w:rPr>
          <w:rFonts w:ascii="Arial" w:hAnsi="Arial" w:cs="Arial"/>
          <w:snapToGrid w:val="0"/>
        </w:rPr>
      </w:pPr>
      <w:r w:rsidRPr="006F3826">
        <w:rPr>
          <w:rFonts w:ascii="Arial" w:hAnsi="Arial" w:cs="Arial"/>
          <w:b/>
          <w:snapToGrid w:val="0"/>
        </w:rPr>
        <w:t>§ 1 Leistungen des Arbeitgebers</w:t>
      </w:r>
    </w:p>
    <w:p w:rsidR="00A22554" w:rsidRPr="006F3826" w:rsidRDefault="00A22554" w:rsidP="006F3826">
      <w:pPr>
        <w:tabs>
          <w:tab w:val="left" w:pos="1134"/>
          <w:tab w:val="left" w:pos="1418"/>
          <w:tab w:val="left" w:pos="1701"/>
          <w:tab w:val="left" w:pos="9356"/>
          <w:tab w:val="left" w:pos="11232"/>
        </w:tabs>
        <w:spacing w:line="276" w:lineRule="auto"/>
        <w:jc w:val="both"/>
        <w:rPr>
          <w:rFonts w:ascii="Arial" w:hAnsi="Arial" w:cs="Arial"/>
          <w:snapToGrid w:val="0"/>
        </w:rPr>
      </w:pPr>
    </w:p>
    <w:p w:rsidR="00A22554" w:rsidRPr="006F3826" w:rsidRDefault="00BF029C" w:rsidP="006F3826">
      <w:pPr>
        <w:numPr>
          <w:ilvl w:val="0"/>
          <w:numId w:val="3"/>
        </w:numPr>
        <w:spacing w:line="276" w:lineRule="auto"/>
        <w:jc w:val="both"/>
        <w:rPr>
          <w:rFonts w:ascii="Arial" w:hAnsi="Arial" w:cs="Arial"/>
          <w:snapToGrid w:val="0"/>
        </w:rPr>
      </w:pPr>
      <w:r w:rsidRPr="006F3826">
        <w:rPr>
          <w:rFonts w:ascii="Arial" w:hAnsi="Arial" w:cs="Arial"/>
          <w:snapToGrid w:val="0"/>
        </w:rPr>
        <w:t xml:space="preserve">Der Arbeitgeber bietet allen Arbeitnehmern, die nicht bereits aufgrund des Tarifvertrags vom ....................... Anspruch auf vermögenswirksame Leistungen haben, </w:t>
      </w:r>
      <w:r w:rsidR="006F3826">
        <w:rPr>
          <w:rFonts w:ascii="Arial" w:hAnsi="Arial" w:cs="Arial"/>
          <w:snapToGrid w:val="0"/>
        </w:rPr>
        <w:t>z</w:t>
      </w:r>
      <w:r w:rsidRPr="006F3826">
        <w:rPr>
          <w:rFonts w:ascii="Arial" w:hAnsi="Arial" w:cs="Arial"/>
          <w:snapToGrid w:val="0"/>
        </w:rPr>
        <w:t xml:space="preserve">usätzlich zum Arbeitsentgelt vermögenswirksame Leistungen an. </w:t>
      </w:r>
    </w:p>
    <w:p w:rsidR="00A22554" w:rsidRPr="006F3826" w:rsidRDefault="00A22554" w:rsidP="006F3826">
      <w:pPr>
        <w:pStyle w:val="Formatvorlage1"/>
        <w:tabs>
          <w:tab w:val="left" w:pos="426"/>
        </w:tabs>
        <w:spacing w:line="276" w:lineRule="auto"/>
        <w:jc w:val="both"/>
        <w:rPr>
          <w:rFonts w:cs="Arial"/>
          <w:snapToGrid w:val="0"/>
          <w:sz w:val="20"/>
        </w:rPr>
      </w:pPr>
    </w:p>
    <w:p w:rsidR="006F3826" w:rsidRDefault="00BF029C" w:rsidP="006F3826">
      <w:pPr>
        <w:numPr>
          <w:ilvl w:val="0"/>
          <w:numId w:val="3"/>
        </w:numPr>
        <w:spacing w:line="276" w:lineRule="auto"/>
        <w:jc w:val="both"/>
        <w:rPr>
          <w:rFonts w:ascii="Arial" w:hAnsi="Arial" w:cs="Arial"/>
          <w:snapToGrid w:val="0"/>
        </w:rPr>
      </w:pPr>
      <w:r w:rsidRPr="006F3826">
        <w:rPr>
          <w:rFonts w:ascii="Arial" w:hAnsi="Arial" w:cs="Arial"/>
          <w:snapToGrid w:val="0"/>
        </w:rPr>
        <w:t xml:space="preserve">Die Höhe der Leistung richtet sich nach der Dauer der Betriebszugehörigkeit des einzelnen Arbeitnehmers am Stichtag; sie beträgt </w:t>
      </w:r>
    </w:p>
    <w:p w:rsidR="006F3826" w:rsidRPr="006F3826" w:rsidRDefault="00BF029C" w:rsidP="006F3826">
      <w:pPr>
        <w:tabs>
          <w:tab w:val="left" w:pos="6521"/>
        </w:tabs>
        <w:spacing w:line="276" w:lineRule="auto"/>
        <w:ind w:left="420"/>
        <w:jc w:val="both"/>
        <w:rPr>
          <w:rFonts w:ascii="Arial" w:hAnsi="Arial" w:cs="Arial"/>
          <w:snapToGrid w:val="0"/>
        </w:rPr>
      </w:pPr>
      <w:r w:rsidRPr="006F3826">
        <w:rPr>
          <w:rFonts w:ascii="Arial" w:hAnsi="Arial" w:cs="Arial"/>
          <w:snapToGrid w:val="0"/>
        </w:rPr>
        <w:t>bei mehr als zehnjähriger Betriebszugehörigkeit</w:t>
      </w:r>
      <w:r w:rsidR="006F3826">
        <w:rPr>
          <w:rFonts w:ascii="Arial" w:hAnsi="Arial" w:cs="Arial"/>
          <w:snapToGrid w:val="0"/>
        </w:rPr>
        <w:tab/>
        <w:t>…………… €,</w:t>
      </w:r>
    </w:p>
    <w:p w:rsidR="006F3826" w:rsidRPr="006F3826" w:rsidRDefault="00BF029C" w:rsidP="006F3826">
      <w:pPr>
        <w:tabs>
          <w:tab w:val="left" w:pos="6521"/>
        </w:tabs>
        <w:spacing w:line="276" w:lineRule="auto"/>
        <w:ind w:left="420"/>
        <w:jc w:val="both"/>
        <w:rPr>
          <w:rFonts w:ascii="Arial" w:hAnsi="Arial" w:cs="Arial"/>
          <w:snapToGrid w:val="0"/>
        </w:rPr>
      </w:pPr>
      <w:r w:rsidRPr="006F3826">
        <w:rPr>
          <w:rFonts w:ascii="Arial" w:hAnsi="Arial" w:cs="Arial"/>
          <w:snapToGrid w:val="0"/>
        </w:rPr>
        <w:t xml:space="preserve">bei einer Betriebszugehörigkeit von </w:t>
      </w:r>
      <w:r w:rsidR="006F3826">
        <w:rPr>
          <w:rFonts w:ascii="Arial" w:hAnsi="Arial" w:cs="Arial"/>
          <w:snapToGrid w:val="0"/>
        </w:rPr>
        <w:t>fünf</w:t>
      </w:r>
      <w:r w:rsidRPr="006F3826">
        <w:rPr>
          <w:rFonts w:ascii="Arial" w:hAnsi="Arial" w:cs="Arial"/>
          <w:snapToGrid w:val="0"/>
        </w:rPr>
        <w:t xml:space="preserve"> </w:t>
      </w:r>
      <w:r w:rsidR="006F3826">
        <w:rPr>
          <w:rFonts w:ascii="Arial" w:hAnsi="Arial" w:cs="Arial"/>
          <w:snapToGrid w:val="0"/>
        </w:rPr>
        <w:t xml:space="preserve">bis zehn Jahren </w:t>
      </w:r>
      <w:r w:rsidR="006F3826">
        <w:rPr>
          <w:rFonts w:ascii="Arial" w:hAnsi="Arial" w:cs="Arial"/>
          <w:snapToGrid w:val="0"/>
        </w:rPr>
        <w:tab/>
      </w:r>
      <w:r w:rsidR="006F3826">
        <w:rPr>
          <w:rFonts w:ascii="Arial" w:hAnsi="Arial" w:cs="Arial"/>
          <w:snapToGrid w:val="0"/>
        </w:rPr>
        <w:t>…………… €,</w:t>
      </w:r>
    </w:p>
    <w:p w:rsidR="006F3826" w:rsidRPr="006F3826" w:rsidRDefault="006F3826" w:rsidP="006F3826">
      <w:pPr>
        <w:tabs>
          <w:tab w:val="left" w:pos="6521"/>
        </w:tabs>
        <w:spacing w:line="276" w:lineRule="auto"/>
        <w:ind w:left="420"/>
        <w:jc w:val="both"/>
        <w:rPr>
          <w:rFonts w:ascii="Arial" w:hAnsi="Arial" w:cs="Arial"/>
          <w:snapToGrid w:val="0"/>
        </w:rPr>
      </w:pPr>
      <w:r>
        <w:rPr>
          <w:rFonts w:ascii="Arial" w:hAnsi="Arial" w:cs="Arial"/>
          <w:snapToGrid w:val="0"/>
        </w:rPr>
        <w:t>und im Ü</w:t>
      </w:r>
      <w:r w:rsidR="00BF029C" w:rsidRPr="006F3826">
        <w:rPr>
          <w:rFonts w:ascii="Arial" w:hAnsi="Arial" w:cs="Arial"/>
          <w:snapToGrid w:val="0"/>
        </w:rPr>
        <w:t xml:space="preserve">brigen </w:t>
      </w:r>
      <w:r>
        <w:rPr>
          <w:rFonts w:ascii="Arial" w:hAnsi="Arial" w:cs="Arial"/>
          <w:snapToGrid w:val="0"/>
        </w:rPr>
        <w:tab/>
      </w:r>
      <w:r>
        <w:rPr>
          <w:rFonts w:ascii="Arial" w:hAnsi="Arial" w:cs="Arial"/>
          <w:snapToGrid w:val="0"/>
        </w:rPr>
        <w:t>…………… €,</w:t>
      </w:r>
    </w:p>
    <w:p w:rsidR="00A22554" w:rsidRPr="006F3826" w:rsidRDefault="00BF029C" w:rsidP="006F3826">
      <w:pPr>
        <w:tabs>
          <w:tab w:val="left" w:pos="426"/>
        </w:tabs>
        <w:spacing w:line="276" w:lineRule="auto"/>
        <w:ind w:left="420"/>
        <w:jc w:val="both"/>
        <w:rPr>
          <w:rFonts w:ascii="Arial" w:hAnsi="Arial" w:cs="Arial"/>
          <w:snapToGrid w:val="0"/>
        </w:rPr>
      </w:pPr>
      <w:r w:rsidRPr="006F3826">
        <w:rPr>
          <w:rFonts w:ascii="Arial" w:hAnsi="Arial" w:cs="Arial"/>
          <w:snapToGrid w:val="0"/>
        </w:rPr>
        <w:tab/>
        <w:t>Stichtag f0r die Berechnung der Betriebszugehörigkeitsdauer ist der ...........</w:t>
      </w:r>
      <w:r w:rsidR="006F3826">
        <w:rPr>
          <w:rFonts w:ascii="Arial" w:hAnsi="Arial" w:cs="Arial"/>
          <w:snapToGrid w:val="0"/>
        </w:rPr>
        <w:t>........</w:t>
      </w:r>
      <w:r w:rsidRPr="006F3826">
        <w:rPr>
          <w:rFonts w:ascii="Arial" w:hAnsi="Arial" w:cs="Arial"/>
          <w:snapToGrid w:val="0"/>
        </w:rPr>
        <w:t>.......... des betreffenden Kalenderjahres.</w:t>
      </w:r>
    </w:p>
    <w:p w:rsidR="00A22554" w:rsidRPr="006F3826" w:rsidRDefault="00A22554" w:rsidP="006F3826">
      <w:pPr>
        <w:tabs>
          <w:tab w:val="left" w:pos="426"/>
        </w:tabs>
        <w:spacing w:line="276" w:lineRule="auto"/>
        <w:ind w:left="426" w:hanging="426"/>
        <w:jc w:val="both"/>
        <w:rPr>
          <w:rFonts w:ascii="Arial" w:hAnsi="Arial" w:cs="Arial"/>
          <w:snapToGrid w:val="0"/>
        </w:rPr>
      </w:pPr>
    </w:p>
    <w:p w:rsidR="00A22554" w:rsidRPr="006F3826" w:rsidRDefault="00BF029C" w:rsidP="006F3826">
      <w:pPr>
        <w:tabs>
          <w:tab w:val="left" w:pos="426"/>
        </w:tabs>
        <w:spacing w:line="276" w:lineRule="auto"/>
        <w:ind w:left="426" w:hanging="426"/>
        <w:jc w:val="both"/>
        <w:rPr>
          <w:rFonts w:ascii="Arial" w:hAnsi="Arial" w:cs="Arial"/>
          <w:snapToGrid w:val="0"/>
        </w:rPr>
      </w:pPr>
      <w:r w:rsidRPr="006F3826">
        <w:rPr>
          <w:rFonts w:ascii="Arial" w:hAnsi="Arial" w:cs="Arial"/>
          <w:snapToGrid w:val="0"/>
        </w:rPr>
        <w:t>(3)</w:t>
      </w:r>
      <w:r w:rsidRPr="006F3826">
        <w:rPr>
          <w:rFonts w:ascii="Arial" w:hAnsi="Arial" w:cs="Arial"/>
          <w:snapToGrid w:val="0"/>
        </w:rPr>
        <w:tab/>
        <w:t>Die vermögenswirksamen Leistungen werden am .......</w:t>
      </w:r>
      <w:r w:rsidR="006F3826">
        <w:rPr>
          <w:rFonts w:ascii="Arial" w:hAnsi="Arial" w:cs="Arial"/>
          <w:snapToGrid w:val="0"/>
        </w:rPr>
        <w:t>......</w:t>
      </w:r>
      <w:r w:rsidRPr="006F3826">
        <w:rPr>
          <w:rFonts w:ascii="Arial" w:hAnsi="Arial" w:cs="Arial"/>
          <w:snapToGrid w:val="0"/>
        </w:rPr>
        <w:t>.............. und an den gleichen Tagen der folgenden ........</w:t>
      </w:r>
      <w:r w:rsidR="006F3826">
        <w:rPr>
          <w:rFonts w:ascii="Arial" w:hAnsi="Arial" w:cs="Arial"/>
          <w:snapToGrid w:val="0"/>
        </w:rPr>
        <w:t>.</w:t>
      </w:r>
      <w:r w:rsidRPr="006F3826">
        <w:rPr>
          <w:rFonts w:ascii="Arial" w:hAnsi="Arial" w:cs="Arial"/>
          <w:snapToGrid w:val="0"/>
        </w:rPr>
        <w:t>... Jahre gewährt.</w:t>
      </w:r>
    </w:p>
    <w:p w:rsidR="00A22554" w:rsidRPr="006F3826" w:rsidRDefault="00A22554" w:rsidP="006F3826">
      <w:pPr>
        <w:tabs>
          <w:tab w:val="left" w:pos="1134"/>
          <w:tab w:val="left" w:pos="1418"/>
          <w:tab w:val="left" w:pos="1701"/>
          <w:tab w:val="left" w:pos="8208"/>
          <w:tab w:val="left" w:pos="9356"/>
        </w:tabs>
        <w:spacing w:line="276" w:lineRule="auto"/>
        <w:jc w:val="both"/>
        <w:rPr>
          <w:rFonts w:ascii="Arial" w:hAnsi="Arial" w:cs="Arial"/>
          <w:snapToGrid w:val="0"/>
        </w:rPr>
      </w:pPr>
      <w:bookmarkStart w:id="0" w:name="_GoBack"/>
      <w:bookmarkEnd w:id="0"/>
    </w:p>
    <w:p w:rsidR="00A22554" w:rsidRDefault="00A22554" w:rsidP="006F3826">
      <w:pPr>
        <w:tabs>
          <w:tab w:val="left" w:pos="1134"/>
          <w:tab w:val="left" w:pos="1418"/>
          <w:tab w:val="left" w:pos="1701"/>
          <w:tab w:val="left" w:pos="8208"/>
          <w:tab w:val="left" w:pos="9356"/>
        </w:tabs>
        <w:spacing w:line="276" w:lineRule="auto"/>
        <w:jc w:val="both"/>
        <w:rPr>
          <w:rFonts w:ascii="Arial" w:hAnsi="Arial" w:cs="Arial"/>
          <w:snapToGrid w:val="0"/>
        </w:rPr>
      </w:pPr>
    </w:p>
    <w:p w:rsidR="006F3826" w:rsidRPr="006F3826" w:rsidRDefault="006F3826" w:rsidP="006F3826">
      <w:pPr>
        <w:tabs>
          <w:tab w:val="left" w:pos="1134"/>
          <w:tab w:val="left" w:pos="1418"/>
          <w:tab w:val="left" w:pos="1701"/>
          <w:tab w:val="left" w:pos="8208"/>
          <w:tab w:val="left" w:pos="9356"/>
        </w:tabs>
        <w:spacing w:line="276" w:lineRule="auto"/>
        <w:jc w:val="both"/>
        <w:rPr>
          <w:rFonts w:ascii="Arial" w:hAnsi="Arial" w:cs="Arial"/>
          <w:snapToGrid w:val="0"/>
        </w:rPr>
      </w:pPr>
    </w:p>
    <w:p w:rsidR="00A22554" w:rsidRPr="006F3826" w:rsidRDefault="00BF029C" w:rsidP="006F3826">
      <w:pPr>
        <w:tabs>
          <w:tab w:val="left" w:pos="1134"/>
          <w:tab w:val="left" w:pos="1418"/>
          <w:tab w:val="left" w:pos="1701"/>
          <w:tab w:val="left" w:pos="8208"/>
          <w:tab w:val="left" w:pos="9356"/>
        </w:tabs>
        <w:spacing w:line="276" w:lineRule="auto"/>
        <w:jc w:val="center"/>
        <w:rPr>
          <w:rFonts w:ascii="Arial" w:hAnsi="Arial" w:cs="Arial"/>
          <w:snapToGrid w:val="0"/>
        </w:rPr>
      </w:pPr>
      <w:r w:rsidRPr="006F3826">
        <w:rPr>
          <w:rFonts w:ascii="Arial" w:hAnsi="Arial" w:cs="Arial"/>
          <w:b/>
          <w:snapToGrid w:val="0"/>
        </w:rPr>
        <w:t>§ 2 Erklärung der Arbeitnehmer</w:t>
      </w:r>
    </w:p>
    <w:p w:rsidR="00A22554" w:rsidRPr="006F3826" w:rsidRDefault="00A22554" w:rsidP="006F3826">
      <w:pPr>
        <w:tabs>
          <w:tab w:val="left" w:pos="1134"/>
          <w:tab w:val="left" w:pos="1418"/>
          <w:tab w:val="left" w:pos="1701"/>
          <w:tab w:val="left" w:pos="8208"/>
          <w:tab w:val="left" w:pos="9356"/>
        </w:tabs>
        <w:spacing w:line="276" w:lineRule="auto"/>
        <w:jc w:val="both"/>
        <w:rPr>
          <w:rFonts w:ascii="Arial" w:hAnsi="Arial" w:cs="Arial"/>
          <w:snapToGrid w:val="0"/>
        </w:rPr>
      </w:pPr>
    </w:p>
    <w:p w:rsidR="00A22554" w:rsidRPr="006F3826" w:rsidRDefault="00BF029C" w:rsidP="006F3826">
      <w:pPr>
        <w:tabs>
          <w:tab w:val="left" w:pos="426"/>
        </w:tabs>
        <w:spacing w:line="276" w:lineRule="auto"/>
        <w:ind w:left="426" w:hanging="426"/>
        <w:jc w:val="both"/>
        <w:rPr>
          <w:rFonts w:ascii="Arial" w:hAnsi="Arial" w:cs="Arial"/>
          <w:snapToGrid w:val="0"/>
        </w:rPr>
      </w:pPr>
      <w:r w:rsidRPr="006F3826">
        <w:rPr>
          <w:rFonts w:ascii="Arial" w:hAnsi="Arial" w:cs="Arial"/>
          <w:snapToGrid w:val="0"/>
        </w:rPr>
        <w:t>(1)</w:t>
      </w:r>
      <w:r w:rsidRPr="006F3826">
        <w:rPr>
          <w:rFonts w:ascii="Arial" w:hAnsi="Arial" w:cs="Arial"/>
          <w:snapToGrid w:val="0"/>
        </w:rPr>
        <w:tab/>
        <w:t>Die Arbeitnehmer, die von dem Angebot des Arbeitgebers Gebrauch machen wollen, müssen bis zum ......</w:t>
      </w:r>
      <w:r w:rsidR="006F3826">
        <w:rPr>
          <w:rFonts w:ascii="Arial" w:hAnsi="Arial" w:cs="Arial"/>
          <w:snapToGrid w:val="0"/>
        </w:rPr>
        <w:t>.........</w:t>
      </w:r>
      <w:r w:rsidRPr="006F3826">
        <w:rPr>
          <w:rFonts w:ascii="Arial" w:hAnsi="Arial" w:cs="Arial"/>
          <w:snapToGrid w:val="0"/>
        </w:rPr>
        <w:t xml:space="preserve">................ eine schriftliche Annahmeerklärung abgeben und die Art der gewünschten </w:t>
      </w:r>
      <w:r w:rsidR="006F3826">
        <w:rPr>
          <w:rFonts w:ascii="Arial" w:hAnsi="Arial" w:cs="Arial"/>
          <w:snapToGrid w:val="0"/>
        </w:rPr>
        <w:t>Anlage bezeichnen.</w:t>
      </w:r>
    </w:p>
    <w:p w:rsidR="00A22554" w:rsidRPr="006F3826" w:rsidRDefault="00A22554" w:rsidP="006F3826">
      <w:pPr>
        <w:tabs>
          <w:tab w:val="left" w:pos="426"/>
        </w:tabs>
        <w:spacing w:line="276" w:lineRule="auto"/>
        <w:ind w:left="426" w:hanging="426"/>
        <w:jc w:val="both"/>
        <w:rPr>
          <w:rFonts w:ascii="Arial" w:hAnsi="Arial" w:cs="Arial"/>
          <w:snapToGrid w:val="0"/>
        </w:rPr>
      </w:pPr>
    </w:p>
    <w:p w:rsidR="00A22554" w:rsidRPr="006F3826" w:rsidRDefault="00BF029C" w:rsidP="006F3826">
      <w:pPr>
        <w:tabs>
          <w:tab w:val="left" w:pos="426"/>
        </w:tabs>
        <w:spacing w:line="276" w:lineRule="auto"/>
        <w:ind w:left="426" w:hanging="426"/>
        <w:jc w:val="both"/>
        <w:rPr>
          <w:rFonts w:ascii="Arial" w:hAnsi="Arial" w:cs="Arial"/>
          <w:snapToGrid w:val="0"/>
        </w:rPr>
      </w:pPr>
      <w:r w:rsidRPr="006F3826">
        <w:rPr>
          <w:rFonts w:ascii="Arial" w:hAnsi="Arial" w:cs="Arial"/>
          <w:snapToGrid w:val="0"/>
        </w:rPr>
        <w:t>(2)</w:t>
      </w:r>
      <w:r w:rsidRPr="006F3826">
        <w:rPr>
          <w:rFonts w:ascii="Arial" w:hAnsi="Arial" w:cs="Arial"/>
          <w:snapToGrid w:val="0"/>
        </w:rPr>
        <w:tab/>
        <w:t>Wird die Anlage der vermögenswirksamen Leistungen auf einen Sparvertrag oder auf einen Sparvertrag über Wertpapiere oder andere Vermögensbeteiligungen gewählt, so hat der Arbeitnehmer bis zu dem in Absatz 1 genannten Zeitpunkt den Abschlu</w:t>
      </w:r>
      <w:r w:rsidR="006F3826">
        <w:rPr>
          <w:rFonts w:ascii="Arial" w:hAnsi="Arial" w:cs="Arial"/>
          <w:snapToGrid w:val="0"/>
        </w:rPr>
        <w:t>ss</w:t>
      </w:r>
      <w:r w:rsidRPr="006F3826">
        <w:rPr>
          <w:rFonts w:ascii="Arial" w:hAnsi="Arial" w:cs="Arial"/>
          <w:snapToGrid w:val="0"/>
        </w:rPr>
        <w:t xml:space="preserve"> eines solchen Vertrages nachzuweisen. Entsprechend ist der Abschlu</w:t>
      </w:r>
      <w:r w:rsidR="006F3826">
        <w:rPr>
          <w:rFonts w:ascii="Arial" w:hAnsi="Arial" w:cs="Arial"/>
          <w:snapToGrid w:val="0"/>
        </w:rPr>
        <w:t>ss</w:t>
      </w:r>
      <w:r w:rsidRPr="006F3826">
        <w:rPr>
          <w:rFonts w:ascii="Arial" w:hAnsi="Arial" w:cs="Arial"/>
          <w:snapToGrid w:val="0"/>
        </w:rPr>
        <w:t xml:space="preserve"> eines Bausparvertrages oder eines Vertrages über eine Lebensversicherung nachzuweisen, wenn der Arbeitnehmer die Anlage der vermögenswirksamen Leistungen nach dem Wohnungsbau - Prämiengesetz bzw. in Form einer Kapitalversicherung wählt.</w:t>
      </w:r>
    </w:p>
    <w:p w:rsidR="00A22554" w:rsidRPr="006F3826" w:rsidRDefault="00A22554" w:rsidP="006F3826">
      <w:pPr>
        <w:tabs>
          <w:tab w:val="left" w:pos="426"/>
        </w:tabs>
        <w:spacing w:line="276" w:lineRule="auto"/>
        <w:ind w:left="426" w:hanging="426"/>
        <w:jc w:val="both"/>
        <w:rPr>
          <w:rFonts w:ascii="Arial" w:hAnsi="Arial" w:cs="Arial"/>
          <w:snapToGrid w:val="0"/>
        </w:rPr>
      </w:pPr>
    </w:p>
    <w:p w:rsidR="00A22554" w:rsidRPr="006F3826" w:rsidRDefault="00BF029C" w:rsidP="006F3826">
      <w:pPr>
        <w:numPr>
          <w:ilvl w:val="0"/>
          <w:numId w:val="3"/>
        </w:numPr>
        <w:spacing w:line="276" w:lineRule="auto"/>
        <w:jc w:val="both"/>
        <w:rPr>
          <w:rFonts w:ascii="Arial" w:hAnsi="Arial" w:cs="Arial"/>
          <w:snapToGrid w:val="0"/>
        </w:rPr>
      </w:pPr>
      <w:r w:rsidRPr="006F3826">
        <w:rPr>
          <w:rFonts w:ascii="Arial" w:hAnsi="Arial" w:cs="Arial"/>
          <w:snapToGrid w:val="0"/>
        </w:rPr>
        <w:lastRenderedPageBreak/>
        <w:t xml:space="preserve">Sollen die vermögenswirksamen Leistungen für den Bau, den Erwerb, die Erweiterung eines Wohngebäudes oder einer Eigentumswohnung, zum Erwerb eines Dauerwohnrechts oder eines Baugrundstücks oder zur Erfüllung von im Zusammenhang mit einem solchen Vorhaben eingegangenen Verpflichtungen verwendet werden, so hat der Arbeitnehmer dem Arbeitgeber die entsprechende Verwendung des Betrages binnen zwei Monaten nach Auszahlung urkundlich nachzuweisen. </w:t>
      </w:r>
    </w:p>
    <w:p w:rsidR="00A22554" w:rsidRDefault="00A22554" w:rsidP="006F3826">
      <w:pPr>
        <w:pStyle w:val="Formatvorlage1"/>
        <w:tabs>
          <w:tab w:val="left" w:pos="426"/>
        </w:tabs>
        <w:spacing w:line="276" w:lineRule="auto"/>
        <w:jc w:val="both"/>
        <w:rPr>
          <w:rFonts w:cs="Arial"/>
          <w:snapToGrid w:val="0"/>
          <w:sz w:val="20"/>
        </w:rPr>
      </w:pPr>
    </w:p>
    <w:p w:rsidR="006F3826" w:rsidRPr="006F3826" w:rsidRDefault="006F3826" w:rsidP="006F3826">
      <w:pPr>
        <w:pStyle w:val="Formatvorlage1"/>
        <w:tabs>
          <w:tab w:val="left" w:pos="426"/>
        </w:tabs>
        <w:spacing w:line="276" w:lineRule="auto"/>
        <w:jc w:val="both"/>
        <w:rPr>
          <w:rFonts w:cs="Arial"/>
          <w:snapToGrid w:val="0"/>
          <w:sz w:val="20"/>
        </w:rPr>
      </w:pPr>
    </w:p>
    <w:p w:rsidR="00A22554" w:rsidRPr="006F3826" w:rsidRDefault="00A22554" w:rsidP="006F3826">
      <w:pPr>
        <w:tabs>
          <w:tab w:val="left" w:pos="1134"/>
          <w:tab w:val="left" w:pos="1418"/>
          <w:tab w:val="left" w:pos="1701"/>
          <w:tab w:val="left" w:pos="9356"/>
        </w:tabs>
        <w:spacing w:line="276" w:lineRule="auto"/>
        <w:jc w:val="both"/>
        <w:rPr>
          <w:rFonts w:ascii="Arial" w:hAnsi="Arial" w:cs="Arial"/>
          <w:snapToGrid w:val="0"/>
        </w:rPr>
      </w:pPr>
    </w:p>
    <w:p w:rsidR="00A22554" w:rsidRPr="006F3826" w:rsidRDefault="00BF029C" w:rsidP="006F3826">
      <w:pPr>
        <w:tabs>
          <w:tab w:val="left" w:pos="1134"/>
          <w:tab w:val="left" w:pos="1418"/>
          <w:tab w:val="left" w:pos="1701"/>
          <w:tab w:val="left" w:pos="9356"/>
        </w:tabs>
        <w:spacing w:line="276" w:lineRule="auto"/>
        <w:jc w:val="center"/>
        <w:rPr>
          <w:rFonts w:ascii="Arial" w:hAnsi="Arial" w:cs="Arial"/>
          <w:snapToGrid w:val="0"/>
        </w:rPr>
      </w:pPr>
      <w:r w:rsidRPr="006F3826">
        <w:rPr>
          <w:rFonts w:ascii="Arial" w:hAnsi="Arial" w:cs="Arial"/>
          <w:b/>
          <w:snapToGrid w:val="0"/>
        </w:rPr>
        <w:t>§ 3 Nichtannahme des Angebots</w:t>
      </w:r>
    </w:p>
    <w:p w:rsidR="00A22554" w:rsidRPr="006F3826" w:rsidRDefault="00A22554" w:rsidP="006F3826">
      <w:pPr>
        <w:tabs>
          <w:tab w:val="left" w:pos="1134"/>
          <w:tab w:val="left" w:pos="1418"/>
          <w:tab w:val="left" w:pos="1701"/>
          <w:tab w:val="left" w:pos="9356"/>
        </w:tabs>
        <w:spacing w:line="276" w:lineRule="auto"/>
        <w:jc w:val="both"/>
        <w:rPr>
          <w:rFonts w:ascii="Arial" w:hAnsi="Arial" w:cs="Arial"/>
          <w:snapToGrid w:val="0"/>
        </w:rPr>
      </w:pPr>
    </w:p>
    <w:p w:rsidR="00A22554" w:rsidRPr="006F3826" w:rsidRDefault="00BF029C" w:rsidP="006F3826">
      <w:pPr>
        <w:tabs>
          <w:tab w:val="left" w:pos="1134"/>
          <w:tab w:val="left" w:pos="1418"/>
          <w:tab w:val="left" w:pos="1701"/>
          <w:tab w:val="left" w:pos="9356"/>
        </w:tabs>
        <w:spacing w:line="276" w:lineRule="auto"/>
        <w:jc w:val="both"/>
        <w:rPr>
          <w:rFonts w:ascii="Arial" w:hAnsi="Arial" w:cs="Arial"/>
          <w:snapToGrid w:val="0"/>
        </w:rPr>
      </w:pPr>
      <w:r w:rsidRPr="006F3826">
        <w:rPr>
          <w:rFonts w:ascii="Arial" w:hAnsi="Arial" w:cs="Arial"/>
          <w:snapToGrid w:val="0"/>
        </w:rPr>
        <w:t xml:space="preserve">Arbeitnehmer, die von dem Angebot des Arbeitgebers bis zu dem in § 2 Abs. 1 genannten Zeitpunkt keinen Gebrauch machen, erhalten weder vermögenswirksame Leistungen noch - im Hinblick auf die einschlägigen gesetzlichen Bestimmungen - irgendwelche Zahlungen in bar. </w:t>
      </w:r>
    </w:p>
    <w:p w:rsidR="00A22554" w:rsidRPr="006F3826" w:rsidRDefault="00A22554" w:rsidP="006F3826">
      <w:pPr>
        <w:tabs>
          <w:tab w:val="left" w:pos="1134"/>
          <w:tab w:val="left" w:pos="1418"/>
          <w:tab w:val="left" w:pos="1701"/>
          <w:tab w:val="left" w:pos="9356"/>
        </w:tabs>
        <w:spacing w:line="276" w:lineRule="auto"/>
        <w:jc w:val="both"/>
        <w:rPr>
          <w:rFonts w:ascii="Arial" w:hAnsi="Arial" w:cs="Arial"/>
          <w:snapToGrid w:val="0"/>
        </w:rPr>
      </w:pPr>
    </w:p>
    <w:p w:rsidR="00A22554" w:rsidRDefault="00A22554" w:rsidP="006F3826">
      <w:pPr>
        <w:tabs>
          <w:tab w:val="left" w:pos="1134"/>
          <w:tab w:val="left" w:pos="1418"/>
          <w:tab w:val="left" w:pos="1701"/>
          <w:tab w:val="left" w:pos="9356"/>
        </w:tabs>
        <w:spacing w:line="276" w:lineRule="auto"/>
        <w:jc w:val="both"/>
        <w:rPr>
          <w:rFonts w:ascii="Arial" w:hAnsi="Arial" w:cs="Arial"/>
          <w:snapToGrid w:val="0"/>
        </w:rPr>
      </w:pPr>
    </w:p>
    <w:p w:rsidR="006F3826" w:rsidRPr="006F3826" w:rsidRDefault="006F3826" w:rsidP="006F3826">
      <w:pPr>
        <w:tabs>
          <w:tab w:val="left" w:pos="1134"/>
          <w:tab w:val="left" w:pos="1418"/>
          <w:tab w:val="left" w:pos="1701"/>
          <w:tab w:val="left" w:pos="9356"/>
        </w:tabs>
        <w:spacing w:line="276" w:lineRule="auto"/>
        <w:jc w:val="both"/>
        <w:rPr>
          <w:rFonts w:ascii="Arial" w:hAnsi="Arial" w:cs="Arial"/>
          <w:snapToGrid w:val="0"/>
        </w:rPr>
      </w:pPr>
    </w:p>
    <w:p w:rsidR="00A22554" w:rsidRPr="006F3826" w:rsidRDefault="00BF029C" w:rsidP="006F3826">
      <w:pPr>
        <w:tabs>
          <w:tab w:val="left" w:pos="1134"/>
          <w:tab w:val="left" w:pos="1418"/>
          <w:tab w:val="left" w:pos="1701"/>
          <w:tab w:val="left" w:pos="9356"/>
        </w:tabs>
        <w:spacing w:line="276" w:lineRule="auto"/>
        <w:jc w:val="center"/>
        <w:rPr>
          <w:rFonts w:ascii="Arial" w:hAnsi="Arial" w:cs="Arial"/>
          <w:snapToGrid w:val="0"/>
        </w:rPr>
      </w:pPr>
      <w:r w:rsidRPr="006F3826">
        <w:rPr>
          <w:rFonts w:ascii="Arial" w:hAnsi="Arial" w:cs="Arial"/>
          <w:b/>
          <w:snapToGrid w:val="0"/>
        </w:rPr>
        <w:t>§ 4 Sonstiges</w:t>
      </w:r>
    </w:p>
    <w:p w:rsidR="00A22554" w:rsidRPr="006F3826" w:rsidRDefault="00A22554" w:rsidP="006F3826">
      <w:pPr>
        <w:tabs>
          <w:tab w:val="left" w:pos="1134"/>
          <w:tab w:val="left" w:pos="1418"/>
          <w:tab w:val="left" w:pos="1701"/>
          <w:tab w:val="left" w:pos="9356"/>
        </w:tabs>
        <w:spacing w:line="276" w:lineRule="auto"/>
        <w:jc w:val="both"/>
        <w:rPr>
          <w:rFonts w:ascii="Arial" w:hAnsi="Arial" w:cs="Arial"/>
          <w:snapToGrid w:val="0"/>
        </w:rPr>
      </w:pPr>
    </w:p>
    <w:p w:rsidR="00A22554" w:rsidRPr="006F3826" w:rsidRDefault="00BF029C" w:rsidP="006F3826">
      <w:pPr>
        <w:numPr>
          <w:ilvl w:val="0"/>
          <w:numId w:val="4"/>
        </w:numPr>
        <w:spacing w:line="276" w:lineRule="auto"/>
        <w:jc w:val="both"/>
        <w:rPr>
          <w:rFonts w:ascii="Arial" w:hAnsi="Arial" w:cs="Arial"/>
          <w:snapToGrid w:val="0"/>
        </w:rPr>
      </w:pPr>
      <w:r w:rsidRPr="006F3826">
        <w:rPr>
          <w:rFonts w:ascii="Arial" w:hAnsi="Arial" w:cs="Arial"/>
          <w:snapToGrid w:val="0"/>
        </w:rPr>
        <w:t xml:space="preserve">Diese Betriebsvereinbarung gilt für die Kalenderjahre ............................. </w:t>
      </w:r>
    </w:p>
    <w:p w:rsidR="00A22554" w:rsidRPr="006F3826" w:rsidRDefault="00A22554" w:rsidP="006F3826">
      <w:pPr>
        <w:pStyle w:val="Formatvorlage1"/>
        <w:tabs>
          <w:tab w:val="left" w:pos="426"/>
        </w:tabs>
        <w:spacing w:line="276" w:lineRule="auto"/>
        <w:jc w:val="both"/>
        <w:rPr>
          <w:rFonts w:cs="Arial"/>
          <w:snapToGrid w:val="0"/>
          <w:sz w:val="20"/>
        </w:rPr>
      </w:pPr>
    </w:p>
    <w:p w:rsidR="00A22554" w:rsidRPr="006F3826" w:rsidRDefault="00BF029C" w:rsidP="006F3826">
      <w:pPr>
        <w:tabs>
          <w:tab w:val="left" w:pos="426"/>
        </w:tabs>
        <w:spacing w:line="276" w:lineRule="auto"/>
        <w:ind w:left="426" w:hanging="426"/>
        <w:jc w:val="both"/>
        <w:rPr>
          <w:rFonts w:ascii="Arial" w:hAnsi="Arial" w:cs="Arial"/>
          <w:snapToGrid w:val="0"/>
        </w:rPr>
      </w:pPr>
      <w:r w:rsidRPr="006F3826">
        <w:rPr>
          <w:rFonts w:ascii="Arial" w:hAnsi="Arial" w:cs="Arial"/>
          <w:snapToGrid w:val="0"/>
        </w:rPr>
        <w:t>(2)</w:t>
      </w:r>
      <w:r w:rsidRPr="006F3826">
        <w:rPr>
          <w:rFonts w:ascii="Arial" w:hAnsi="Arial" w:cs="Arial"/>
          <w:snapToGrid w:val="0"/>
        </w:rPr>
        <w:tab/>
        <w:t>Ein Abdruck dieser Betriebsvereinbarung ist während ihrer Geltungsdauer durch den Arbeitgeber am Schwarzen Brett des Betriebs anzuschlagen.</w:t>
      </w:r>
    </w:p>
    <w:p w:rsidR="00A22554" w:rsidRPr="006F3826" w:rsidRDefault="00A22554" w:rsidP="006F3826">
      <w:pPr>
        <w:tabs>
          <w:tab w:val="left" w:pos="1134"/>
          <w:tab w:val="left" w:pos="1418"/>
          <w:tab w:val="left" w:pos="1701"/>
          <w:tab w:val="left" w:pos="9356"/>
        </w:tabs>
        <w:spacing w:line="276" w:lineRule="auto"/>
        <w:jc w:val="both"/>
        <w:rPr>
          <w:rFonts w:ascii="Arial" w:hAnsi="Arial" w:cs="Arial"/>
          <w:snapToGrid w:val="0"/>
        </w:rPr>
      </w:pPr>
    </w:p>
    <w:p w:rsidR="00A22554" w:rsidRDefault="00A22554" w:rsidP="006F3826">
      <w:pPr>
        <w:tabs>
          <w:tab w:val="left" w:pos="1134"/>
          <w:tab w:val="left" w:pos="1418"/>
          <w:tab w:val="left" w:pos="1701"/>
          <w:tab w:val="left" w:pos="9356"/>
        </w:tabs>
        <w:spacing w:line="276" w:lineRule="auto"/>
        <w:jc w:val="both"/>
        <w:rPr>
          <w:rFonts w:ascii="Arial" w:hAnsi="Arial" w:cs="Arial"/>
          <w:snapToGrid w:val="0"/>
        </w:rPr>
      </w:pPr>
    </w:p>
    <w:p w:rsidR="006F3826" w:rsidRPr="006F3826" w:rsidRDefault="006F3826" w:rsidP="006F3826">
      <w:pPr>
        <w:tabs>
          <w:tab w:val="left" w:pos="1134"/>
          <w:tab w:val="left" w:pos="1418"/>
          <w:tab w:val="left" w:pos="1701"/>
          <w:tab w:val="left" w:pos="9356"/>
        </w:tabs>
        <w:spacing w:line="276" w:lineRule="auto"/>
        <w:jc w:val="both"/>
        <w:rPr>
          <w:rFonts w:ascii="Arial" w:hAnsi="Arial" w:cs="Arial"/>
          <w:snapToGrid w:val="0"/>
        </w:rPr>
      </w:pPr>
    </w:p>
    <w:p w:rsidR="00A22554" w:rsidRPr="006F3826" w:rsidRDefault="00A22554" w:rsidP="006F3826">
      <w:pPr>
        <w:tabs>
          <w:tab w:val="left" w:pos="1134"/>
          <w:tab w:val="left" w:pos="1418"/>
          <w:tab w:val="left" w:pos="1701"/>
          <w:tab w:val="left" w:pos="9356"/>
        </w:tabs>
        <w:spacing w:line="276" w:lineRule="auto"/>
        <w:jc w:val="both"/>
        <w:rPr>
          <w:rFonts w:ascii="Arial" w:hAnsi="Arial" w:cs="Arial"/>
          <w:snapToGrid w:val="0"/>
        </w:rPr>
      </w:pPr>
    </w:p>
    <w:p w:rsidR="006F3826" w:rsidRPr="005A3D83" w:rsidRDefault="006F3826" w:rsidP="006F3826">
      <w:pPr>
        <w:spacing w:line="276" w:lineRule="auto"/>
        <w:jc w:val="both"/>
        <w:rPr>
          <w:rFonts w:ascii="Arial" w:hAnsi="Arial"/>
          <w:snapToGrid w:val="0"/>
        </w:rPr>
      </w:pPr>
      <w:r w:rsidRPr="005A3D83">
        <w:rPr>
          <w:rFonts w:ascii="Arial" w:hAnsi="Arial"/>
          <w:snapToGrid w:val="0"/>
        </w:rPr>
        <w:t>............................</w:t>
      </w:r>
      <w:r>
        <w:rPr>
          <w:rFonts w:ascii="Arial" w:hAnsi="Arial"/>
          <w:snapToGrid w:val="0"/>
        </w:rPr>
        <w:t>......................</w:t>
      </w:r>
      <w:r w:rsidRPr="005A3D83">
        <w:rPr>
          <w:rFonts w:ascii="Arial" w:hAnsi="Arial"/>
          <w:snapToGrid w:val="0"/>
        </w:rPr>
        <w:t>.................</w:t>
      </w:r>
    </w:p>
    <w:p w:rsidR="006F3826" w:rsidRPr="005A3D83" w:rsidRDefault="006F3826" w:rsidP="006F3826">
      <w:pPr>
        <w:spacing w:line="276" w:lineRule="auto"/>
        <w:jc w:val="both"/>
        <w:rPr>
          <w:rFonts w:ascii="Arial" w:hAnsi="Arial"/>
          <w:snapToGrid w:val="0"/>
        </w:rPr>
      </w:pPr>
      <w:r w:rsidRPr="005A3D83">
        <w:rPr>
          <w:rFonts w:ascii="Arial" w:hAnsi="Arial"/>
          <w:snapToGrid w:val="0"/>
        </w:rPr>
        <w:t>(Ort, Datum)</w:t>
      </w:r>
    </w:p>
    <w:p w:rsidR="006F3826" w:rsidRPr="005A3D83" w:rsidRDefault="006F3826" w:rsidP="006F3826">
      <w:pPr>
        <w:spacing w:line="276" w:lineRule="auto"/>
        <w:jc w:val="both"/>
        <w:rPr>
          <w:rFonts w:ascii="Arial" w:hAnsi="Arial"/>
          <w:snapToGrid w:val="0"/>
        </w:rPr>
      </w:pPr>
    </w:p>
    <w:p w:rsidR="006F3826" w:rsidRDefault="006F3826" w:rsidP="006F3826">
      <w:pPr>
        <w:spacing w:line="276" w:lineRule="auto"/>
        <w:jc w:val="both"/>
        <w:rPr>
          <w:rFonts w:ascii="Arial" w:hAnsi="Arial"/>
          <w:snapToGrid w:val="0"/>
        </w:rPr>
      </w:pPr>
    </w:p>
    <w:p w:rsidR="006F3826" w:rsidRPr="005A3D83" w:rsidRDefault="006F3826" w:rsidP="006F3826">
      <w:pPr>
        <w:spacing w:line="276" w:lineRule="auto"/>
        <w:jc w:val="both"/>
        <w:rPr>
          <w:rFonts w:ascii="Arial" w:hAnsi="Arial"/>
          <w:snapToGrid w:val="0"/>
        </w:rPr>
      </w:pPr>
    </w:p>
    <w:p w:rsidR="006F3826" w:rsidRPr="005A3D83" w:rsidRDefault="006F3826" w:rsidP="006F3826">
      <w:pPr>
        <w:spacing w:line="276" w:lineRule="auto"/>
        <w:jc w:val="both"/>
        <w:rPr>
          <w:rFonts w:ascii="Arial" w:hAnsi="Arial"/>
          <w:snapToGrid w:val="0"/>
        </w:rPr>
      </w:pPr>
      <w:r w:rsidRPr="005A3D83">
        <w:rPr>
          <w:rFonts w:ascii="Arial" w:hAnsi="Arial"/>
          <w:snapToGrid w:val="0"/>
        </w:rPr>
        <w:t>............................</w:t>
      </w:r>
      <w:r>
        <w:rPr>
          <w:rFonts w:ascii="Arial" w:hAnsi="Arial"/>
          <w:snapToGrid w:val="0"/>
        </w:rPr>
        <w:t>......................</w:t>
      </w:r>
      <w:r w:rsidRPr="005A3D83">
        <w:rPr>
          <w:rFonts w:ascii="Arial" w:hAnsi="Arial"/>
          <w:snapToGrid w:val="0"/>
        </w:rPr>
        <w:t>.................</w:t>
      </w:r>
      <w:r w:rsidRPr="005A3D83">
        <w:rPr>
          <w:rFonts w:ascii="Arial" w:hAnsi="Arial"/>
          <w:snapToGrid w:val="0"/>
        </w:rPr>
        <w:tab/>
        <w:t>............................</w:t>
      </w:r>
      <w:r>
        <w:rPr>
          <w:rFonts w:ascii="Arial" w:hAnsi="Arial"/>
          <w:snapToGrid w:val="0"/>
        </w:rPr>
        <w:t>......................</w:t>
      </w:r>
      <w:r w:rsidRPr="005A3D83">
        <w:rPr>
          <w:rFonts w:ascii="Arial" w:hAnsi="Arial"/>
          <w:snapToGrid w:val="0"/>
        </w:rPr>
        <w:t>.................</w:t>
      </w:r>
    </w:p>
    <w:p w:rsidR="00BF029C" w:rsidRPr="006F3826" w:rsidRDefault="006F3826" w:rsidP="006F3826">
      <w:pPr>
        <w:tabs>
          <w:tab w:val="left" w:pos="4253"/>
        </w:tabs>
        <w:spacing w:line="276" w:lineRule="auto"/>
        <w:jc w:val="both"/>
        <w:rPr>
          <w:rFonts w:ascii="Arial" w:hAnsi="Arial"/>
          <w:snapToGrid w:val="0"/>
        </w:rPr>
      </w:pPr>
      <w:r>
        <w:rPr>
          <w:rFonts w:ascii="Arial" w:hAnsi="Arial"/>
          <w:snapToGrid w:val="0"/>
        </w:rPr>
        <w:t>(Firma)</w:t>
      </w:r>
      <w:r>
        <w:rPr>
          <w:rFonts w:ascii="Arial" w:hAnsi="Arial"/>
          <w:snapToGrid w:val="0"/>
        </w:rPr>
        <w:tab/>
      </w:r>
      <w:r w:rsidRPr="005A3D83">
        <w:rPr>
          <w:rFonts w:ascii="Arial" w:hAnsi="Arial"/>
          <w:snapToGrid w:val="0"/>
        </w:rPr>
        <w:t>(Betriebsrat)</w:t>
      </w:r>
    </w:p>
    <w:sectPr w:rsidR="00BF029C" w:rsidRPr="006F3826">
      <w:pgSz w:w="11913" w:h="16834"/>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C9C"/>
    <w:multiLevelType w:val="singleLevel"/>
    <w:tmpl w:val="CF3266B8"/>
    <w:lvl w:ilvl="0">
      <w:start w:val="1"/>
      <w:numFmt w:val="decimal"/>
      <w:lvlText w:val="(%1)"/>
      <w:lvlJc w:val="left"/>
      <w:pPr>
        <w:tabs>
          <w:tab w:val="num" w:pos="420"/>
        </w:tabs>
        <w:ind w:left="420" w:hanging="420"/>
      </w:pPr>
      <w:rPr>
        <w:rFonts w:hint="default"/>
      </w:rPr>
    </w:lvl>
  </w:abstractNum>
  <w:abstractNum w:abstractNumId="1" w15:restartNumberingAfterBreak="0">
    <w:nsid w:val="149E2DFA"/>
    <w:multiLevelType w:val="singleLevel"/>
    <w:tmpl w:val="14B4AB64"/>
    <w:lvl w:ilvl="0">
      <w:start w:val="1"/>
      <w:numFmt w:val="decimal"/>
      <w:lvlText w:val="(%1)"/>
      <w:lvlJc w:val="left"/>
      <w:pPr>
        <w:tabs>
          <w:tab w:val="num" w:pos="420"/>
        </w:tabs>
        <w:ind w:left="420" w:hanging="420"/>
      </w:pPr>
      <w:rPr>
        <w:rFonts w:hint="default"/>
      </w:rPr>
    </w:lvl>
  </w:abstractNum>
  <w:abstractNum w:abstractNumId="2" w15:restartNumberingAfterBreak="0">
    <w:nsid w:val="4B0122EF"/>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5BFC13DC"/>
    <w:multiLevelType w:val="singleLevel"/>
    <w:tmpl w:val="5B2CFC9A"/>
    <w:lvl w:ilvl="0">
      <w:start w:val="3"/>
      <w:numFmt w:val="decimal"/>
      <w:lvlText w:val="%1)"/>
      <w:lvlJc w:val="left"/>
      <w:pPr>
        <w:tabs>
          <w:tab w:val="num" w:pos="420"/>
        </w:tabs>
        <w:ind w:left="420" w:hanging="420"/>
      </w:pPr>
      <w:rPr>
        <w:rFonts w:hint="default"/>
      </w:rPr>
    </w:lvl>
  </w:abstractNum>
  <w:abstractNum w:abstractNumId="4" w15:restartNumberingAfterBreak="0">
    <w:nsid w:val="68F84298"/>
    <w:multiLevelType w:val="multilevel"/>
    <w:tmpl w:val="02E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579C9"/>
    <w:multiLevelType w:val="multilevel"/>
    <w:tmpl w:val="DED4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B7"/>
    <w:rsid w:val="003B56B7"/>
    <w:rsid w:val="006F3826"/>
    <w:rsid w:val="00A22554"/>
    <w:rsid w:val="00BF0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08BBB"/>
  <w15:docId w15:val="{F4704035-9488-4A93-8392-ED31AC4A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Vorbemerkung:</vt:lpstr>
    </vt:vector>
  </TitlesOfParts>
  <Company>HAWIS GmbH</Company>
  <LinksUpToDate>false</LinksUpToDate>
  <CharactersWithSpaces>3430</CharactersWithSpaces>
  <SharedDoc>false</SharedDoc>
  <HLinks>
    <vt:vector size="24" baseType="variant">
      <vt:variant>
        <vt:i4>5898266</vt:i4>
      </vt:variant>
      <vt:variant>
        <vt:i4>9</vt:i4>
      </vt:variant>
      <vt:variant>
        <vt:i4>0</vt:i4>
      </vt:variant>
      <vt:variant>
        <vt:i4>5</vt:i4>
      </vt:variant>
      <vt:variant>
        <vt:lpwstr>http://www.ansahl.com/Geld-und-Finanzen/Baufinanzierung/lexikon/B/bausparvertrag.html</vt:lpwstr>
      </vt:variant>
      <vt:variant>
        <vt:lpwstr/>
      </vt:variant>
      <vt:variant>
        <vt:i4>327753</vt:i4>
      </vt:variant>
      <vt:variant>
        <vt:i4>6</vt:i4>
      </vt:variant>
      <vt:variant>
        <vt:i4>0</vt:i4>
      </vt:variant>
      <vt:variant>
        <vt:i4>5</vt:i4>
      </vt:variant>
      <vt:variant>
        <vt:lpwstr>http://www.ansahl.com/Geld-und-Finanzen/Baufinanzierung/lexikon/B/bausparkassen.html</vt:lpwstr>
      </vt:variant>
      <vt:variant>
        <vt:lpwstr/>
      </vt:variant>
      <vt:variant>
        <vt:i4>1703978</vt:i4>
      </vt:variant>
      <vt:variant>
        <vt:i4>3</vt:i4>
      </vt:variant>
      <vt:variant>
        <vt:i4>0</vt:i4>
      </vt:variant>
      <vt:variant>
        <vt:i4>5</vt:i4>
      </vt:variant>
      <vt:variant>
        <vt:lpwstr>http://bundesrecht.juris.de/bundesrecht/vermbg_2/</vt:lpwstr>
      </vt:variant>
      <vt:variant>
        <vt:lpwstr/>
      </vt:variant>
      <vt:variant>
        <vt:i4>786434</vt:i4>
      </vt:variant>
      <vt:variant>
        <vt:i4>1137</vt:i4>
      </vt:variant>
      <vt:variant>
        <vt:i4>1025</vt:i4>
      </vt:variant>
      <vt:variant>
        <vt:i4>1</vt:i4>
      </vt:variant>
      <vt:variant>
        <vt:lpwstr>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Vorbemerkung:</dc:title>
  <dc:creator>Mertens</dc:creator>
  <cp:lastModifiedBy>Daniela Herling</cp:lastModifiedBy>
  <cp:revision>2</cp:revision>
  <cp:lastPrinted>2009-05-14T10:54:00Z</cp:lastPrinted>
  <dcterms:created xsi:type="dcterms:W3CDTF">2019-08-08T13:25:00Z</dcterms:created>
  <dcterms:modified xsi:type="dcterms:W3CDTF">2019-08-08T13:25:00Z</dcterms:modified>
</cp:coreProperties>
</file>